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1BD85F" w14:textId="77777777" w:rsidR="00695EC7" w:rsidRPr="00695EC7" w:rsidRDefault="00695EC7" w:rsidP="00695EC7">
      <w:pPr>
        <w:spacing w:line="240" w:lineRule="auto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695EC7">
        <w:rPr>
          <w:rFonts w:ascii="Times New Roman" w:eastAsia="Times New Roman" w:hAnsi="Times New Roman" w:cs="Times New Roman"/>
          <w:b/>
          <w:bCs/>
          <w:color w:val="51A7F9"/>
          <w:kern w:val="0"/>
          <w:sz w:val="27"/>
          <w:szCs w:val="27"/>
          <w:lang w:val="fr-FR"/>
          <w14:ligatures w14:val="none"/>
        </w:rPr>
        <w:t>"Centre Action - Progeamme de jeunes adultes</w:t>
      </w:r>
    </w:p>
    <w:p w14:paraId="13489180" w14:textId="77777777" w:rsidR="00695EC7" w:rsidRPr="00695EC7" w:rsidRDefault="00695EC7" w:rsidP="00695EC7">
      <w:pPr>
        <w:spacing w:line="240" w:lineRule="auto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695EC7">
        <w:rPr>
          <w:rFonts w:ascii="Times New Roman" w:eastAsia="Times New Roman" w:hAnsi="Times New Roman" w:cs="Times New Roman"/>
          <w:b/>
          <w:bCs/>
          <w:color w:val="51A7F9"/>
          <w:kern w:val="0"/>
          <w:sz w:val="27"/>
          <w:szCs w:val="27"/>
          <w:lang w:val="fr-FR"/>
          <w14:ligatures w14:val="none"/>
        </w:rPr>
        <w:t>Un espace où les jeunes adultes ayant une déficience physique peuvent créer des liens, s’exprimer et trouver leur place</w:t>
      </w:r>
    </w:p>
    <w:p w14:paraId="62029EEF" w14:textId="77777777" w:rsidR="00695EC7" w:rsidRPr="00695EC7" w:rsidRDefault="00695EC7" w:rsidP="00695EC7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EC7">
        <w:rPr>
          <w:rFonts w:ascii="Times New Roman" w:eastAsia="Times New Roman" w:hAnsi="Times New Roman" w:cs="Times New Roman"/>
          <w:color w:val="51A7F9"/>
          <w:kern w:val="0"/>
          <w14:ligatures w14:val="none"/>
        </w:rPr>
        <w:t>Le passage à la vie adulte peut être particulièrement exigeant pour les jeunes ayant un handicap physique. Après l’école, les occasions de socialiser, de développer leur autonomie et de participer pleinement à la vie communautaire deviennent parfois plus rares.</w:t>
      </w:r>
    </w:p>
    <w:p w14:paraId="199822F3" w14:textId="77777777" w:rsidR="00695EC7" w:rsidRPr="00695EC7" w:rsidRDefault="00695EC7" w:rsidP="00695EC7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EC7">
        <w:rPr>
          <w:rFonts w:ascii="Times New Roman" w:eastAsia="Times New Roman" w:hAnsi="Times New Roman" w:cs="Times New Roman"/>
          <w:color w:val="51A7F9"/>
          <w:kern w:val="0"/>
          <w14:ligatures w14:val="none"/>
        </w:rPr>
        <w:t>Le programme </w:t>
      </w:r>
      <w:r w:rsidRPr="00695EC7">
        <w:rPr>
          <w:rFonts w:ascii="Times New Roman" w:eastAsia="Times New Roman" w:hAnsi="Times New Roman" w:cs="Times New Roman"/>
          <w:b/>
          <w:bCs/>
          <w:color w:val="51A7F9"/>
          <w:kern w:val="0"/>
          <w14:ligatures w14:val="none"/>
        </w:rPr>
        <w:t>des jeunes adultes</w:t>
      </w:r>
      <w:r w:rsidRPr="00695EC7">
        <w:rPr>
          <w:rFonts w:ascii="Times New Roman" w:eastAsia="Times New Roman" w:hAnsi="Times New Roman" w:cs="Times New Roman"/>
          <w:color w:val="51A7F9"/>
          <w:kern w:val="0"/>
          <w14:ligatures w14:val="none"/>
        </w:rPr>
        <w:t> du Centre Action accueille les jeunes adultes de </w:t>
      </w:r>
      <w:r w:rsidRPr="00695EC7">
        <w:rPr>
          <w:rFonts w:ascii="Times New Roman" w:eastAsia="Times New Roman" w:hAnsi="Times New Roman" w:cs="Times New Roman"/>
          <w:b/>
          <w:bCs/>
          <w:color w:val="51A7F9"/>
          <w:kern w:val="0"/>
          <w14:ligatures w14:val="none"/>
        </w:rPr>
        <w:t>21 à 35 ans ayant un handicap physique</w:t>
      </w:r>
      <w:r w:rsidRPr="00695EC7">
        <w:rPr>
          <w:rFonts w:ascii="Times New Roman" w:eastAsia="Times New Roman" w:hAnsi="Times New Roman" w:cs="Times New Roman"/>
          <w:color w:val="51A7F9"/>
          <w:kern w:val="0"/>
          <w14:ligatures w14:val="none"/>
        </w:rPr>
        <w:t> dans un environnement chaleureux, bilingue, accessible et respectueux du rythme de chacun.</w:t>
      </w:r>
    </w:p>
    <w:p w14:paraId="7C817BDF" w14:textId="77777777" w:rsidR="00695EC7" w:rsidRPr="00695EC7" w:rsidRDefault="00695EC7" w:rsidP="00695EC7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EC7">
        <w:rPr>
          <w:rFonts w:ascii="Times New Roman" w:eastAsia="Times New Roman" w:hAnsi="Times New Roman" w:cs="Times New Roman"/>
          <w:color w:val="51A7F9"/>
          <w:kern w:val="0"/>
          <w14:ligatures w14:val="none"/>
        </w:rPr>
        <w:t>Ouvert 50 semaines par année, le programme propose notamment :</w:t>
      </w:r>
    </w:p>
    <w:p w14:paraId="0E7A11AD" w14:textId="77777777" w:rsidR="00695EC7" w:rsidRPr="00695EC7" w:rsidRDefault="00695EC7" w:rsidP="00695EC7">
      <w:pPr>
        <w:numPr>
          <w:ilvl w:val="0"/>
          <w:numId w:val="1"/>
        </w:numPr>
        <w:spacing w:line="240" w:lineRule="auto"/>
        <w:rPr>
          <w:rFonts w:ascii="Calibri" w:eastAsia="Times New Roman" w:hAnsi="Calibri" w:cs="Calibri"/>
          <w:color w:val="51A7F9"/>
          <w:kern w:val="0"/>
          <w14:ligatures w14:val="none"/>
        </w:rPr>
      </w:pPr>
      <w:r w:rsidRPr="00695EC7">
        <w:rPr>
          <w:rFonts w:ascii="Times New Roman" w:eastAsia="Times New Roman" w:hAnsi="Times New Roman" w:cs="Times New Roman"/>
          <w:color w:val="51A7F9"/>
          <w:kern w:val="0"/>
          <w14:ligatures w14:val="none"/>
        </w:rPr>
        <w:t>des activités sociales et récréatives;</w:t>
      </w:r>
    </w:p>
    <w:p w14:paraId="7C04D078" w14:textId="77777777" w:rsidR="00695EC7" w:rsidRPr="00695EC7" w:rsidRDefault="00695EC7" w:rsidP="00695EC7">
      <w:pPr>
        <w:numPr>
          <w:ilvl w:val="0"/>
          <w:numId w:val="1"/>
        </w:numPr>
        <w:spacing w:line="240" w:lineRule="auto"/>
        <w:rPr>
          <w:rFonts w:ascii="Calibri" w:eastAsia="Times New Roman" w:hAnsi="Calibri" w:cs="Calibri"/>
          <w:color w:val="51A7F9"/>
          <w:kern w:val="0"/>
          <w14:ligatures w14:val="none"/>
        </w:rPr>
      </w:pPr>
      <w:r w:rsidRPr="00695EC7">
        <w:rPr>
          <w:rFonts w:ascii="Times New Roman" w:eastAsia="Times New Roman" w:hAnsi="Times New Roman" w:cs="Times New Roman"/>
          <w:color w:val="51A7F9"/>
          <w:kern w:val="0"/>
          <w14:ligatures w14:val="none"/>
        </w:rPr>
        <w:t>des ateliers technologiques et éducatifs;</w:t>
      </w:r>
    </w:p>
    <w:p w14:paraId="5FBE7564" w14:textId="77777777" w:rsidR="00695EC7" w:rsidRPr="00695EC7" w:rsidRDefault="00695EC7" w:rsidP="00695EC7">
      <w:pPr>
        <w:numPr>
          <w:ilvl w:val="0"/>
          <w:numId w:val="1"/>
        </w:numPr>
        <w:spacing w:line="240" w:lineRule="auto"/>
        <w:rPr>
          <w:rFonts w:ascii="Calibri" w:eastAsia="Times New Roman" w:hAnsi="Calibri" w:cs="Calibri"/>
          <w:color w:val="51A7F9"/>
          <w:kern w:val="0"/>
          <w14:ligatures w14:val="none"/>
        </w:rPr>
      </w:pPr>
      <w:r w:rsidRPr="00695EC7">
        <w:rPr>
          <w:rFonts w:ascii="Times New Roman" w:eastAsia="Times New Roman" w:hAnsi="Times New Roman" w:cs="Times New Roman"/>
          <w:color w:val="51A7F9"/>
          <w:kern w:val="0"/>
          <w14:ligatures w14:val="none"/>
        </w:rPr>
        <w:t>des sorties accessibles;</w:t>
      </w:r>
    </w:p>
    <w:p w14:paraId="28AA6974" w14:textId="77777777" w:rsidR="00695EC7" w:rsidRPr="00695EC7" w:rsidRDefault="00695EC7" w:rsidP="00695EC7">
      <w:pPr>
        <w:numPr>
          <w:ilvl w:val="0"/>
          <w:numId w:val="1"/>
        </w:numPr>
        <w:spacing w:line="240" w:lineRule="auto"/>
        <w:rPr>
          <w:rFonts w:ascii="Calibri" w:eastAsia="Times New Roman" w:hAnsi="Calibri" w:cs="Calibri"/>
          <w:color w:val="51A7F9"/>
          <w:kern w:val="0"/>
          <w14:ligatures w14:val="none"/>
        </w:rPr>
      </w:pPr>
      <w:r w:rsidRPr="00695EC7">
        <w:rPr>
          <w:rFonts w:ascii="Times New Roman" w:eastAsia="Times New Roman" w:hAnsi="Times New Roman" w:cs="Times New Roman"/>
          <w:color w:val="51A7F9"/>
          <w:kern w:val="0"/>
          <w14:ligatures w14:val="none"/>
        </w:rPr>
        <w:t>des discussions et des projets dirigés par les membres;</w:t>
      </w:r>
    </w:p>
    <w:p w14:paraId="2C9C3EBD" w14:textId="77777777" w:rsidR="00695EC7" w:rsidRPr="00695EC7" w:rsidRDefault="00695EC7" w:rsidP="00695EC7">
      <w:pPr>
        <w:numPr>
          <w:ilvl w:val="0"/>
          <w:numId w:val="1"/>
        </w:numPr>
        <w:spacing w:line="240" w:lineRule="auto"/>
        <w:rPr>
          <w:rFonts w:ascii="Calibri" w:eastAsia="Times New Roman" w:hAnsi="Calibri" w:cs="Calibri"/>
          <w:color w:val="51A7F9"/>
          <w:kern w:val="0"/>
          <w14:ligatures w14:val="none"/>
        </w:rPr>
      </w:pPr>
      <w:r w:rsidRPr="00695EC7">
        <w:rPr>
          <w:rFonts w:ascii="Times New Roman" w:eastAsia="Times New Roman" w:hAnsi="Times New Roman" w:cs="Times New Roman"/>
          <w:color w:val="51A7F9"/>
          <w:kern w:val="0"/>
          <w14:ligatures w14:val="none"/>
        </w:rPr>
        <w:t>des occasions de développer des habiletés pratiques et de nouvelles amitiés.</w:t>
      </w:r>
    </w:p>
    <w:p w14:paraId="011FA9F6" w14:textId="77777777" w:rsidR="00695EC7" w:rsidRPr="00695EC7" w:rsidRDefault="00695EC7" w:rsidP="00695EC7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EC7">
        <w:rPr>
          <w:rFonts w:ascii="Times New Roman" w:eastAsia="Times New Roman" w:hAnsi="Times New Roman" w:cs="Times New Roman"/>
          <w:b/>
          <w:bCs/>
          <w:color w:val="51A7F9"/>
          <w:kern w:val="0"/>
          <w14:ligatures w14:val="none"/>
        </w:rPr>
        <w:t>Vous accompagnez un jeune adulte qui pourrait bénéficier de ce programme?</w:t>
      </w:r>
      <w:r w:rsidRPr="00695EC7">
        <w:rPr>
          <w:rFonts w:ascii="Times New Roman" w:eastAsia="Times New Roman" w:hAnsi="Times New Roman" w:cs="Times New Roman"/>
          <w:color w:val="51A7F9"/>
          <w:kern w:val="0"/>
          <w14:ligatures w14:val="none"/>
        </w:rPr>
        <w:t> Parlez-lui du Centre Action ou communiquez avec nous pour organiser une visite. Une simple référence peut parfois ouvrir la porte à de nouveaux liens, à davantage de confiance et à un véritable sentiment d’appartenance.</w:t>
      </w:r>
    </w:p>
    <w:p w14:paraId="36C7F8EA" w14:textId="77777777" w:rsidR="00695EC7" w:rsidRPr="00695EC7" w:rsidRDefault="00695EC7" w:rsidP="00695EC7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5EC7">
        <w:rPr>
          <w:rFonts w:ascii="Times New Roman" w:eastAsia="Times New Roman" w:hAnsi="Times New Roman" w:cs="Times New Roman"/>
          <w:b/>
          <w:bCs/>
          <w:color w:val="51A7F9"/>
          <w:kern w:val="0"/>
          <w14:ligatures w14:val="none"/>
        </w:rPr>
        <w:t>Centre Action – Une communauté où chacun peut participer, contribuer et être pleinement soi-même."</w:t>
      </w:r>
    </w:p>
    <w:p w14:paraId="30A50BD7" w14:textId="77777777" w:rsidR="00695EC7" w:rsidRPr="00695EC7" w:rsidRDefault="00695EC7" w:rsidP="00695EC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EA5BAE" w14:textId="77777777" w:rsidR="00695EC7" w:rsidRDefault="00695EC7"/>
    <w:sectPr w:rsidR="00695E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FC6407"/>
    <w:multiLevelType w:val="multilevel"/>
    <w:tmpl w:val="554E0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84354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EC7"/>
    <w:rsid w:val="006444B9"/>
    <w:rsid w:val="0069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D3F2AC"/>
  <w15:chartTrackingRefBased/>
  <w15:docId w15:val="{CD23E7F5-E3C0-BD4C-9F85-7BF0E31E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5E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E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E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E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E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E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E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E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E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E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E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E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E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E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E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E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E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E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E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E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E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E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E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E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E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E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E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E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1137</Characters>
  <Application>Microsoft Office Word</Application>
  <DocSecurity>0</DocSecurity>
  <Lines>22</Lines>
  <Paragraphs>14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Shubham Soni</dc:creator>
  <cp:keywords/>
  <dc:description/>
  <cp:lastModifiedBy>Shubham Soni</cp:lastModifiedBy>
  <cp:revision>1</cp:revision>
  <dcterms:created xsi:type="dcterms:W3CDTF">2026-09-30T18:28:00Z</dcterms:created>
  <dcterms:modified xsi:type="dcterms:W3CDTF">2026-09-30T18:28:00Z</dcterms:modified>
</cp:coreProperties>
</file>