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5075D" w14:textId="77777777" w:rsidR="003E5D99" w:rsidRDefault="003E5D99" w:rsidP="003E5D99">
      <w:pPr>
        <w:contextualSpacing/>
        <w:jc w:val="both"/>
        <w:rPr>
          <w:rFonts w:ascii="Arial" w:hAnsi="Arial" w:cs="Arial"/>
          <w:b/>
          <w:smallCaps/>
        </w:rPr>
      </w:pPr>
    </w:p>
    <w:p w14:paraId="7EFBC6B3" w14:textId="77777777" w:rsidR="003E5D99" w:rsidRDefault="003E5D99" w:rsidP="003E5D99">
      <w:pPr>
        <w:spacing w:after="0"/>
        <w:ind w:left="2610" w:hanging="2610"/>
        <w:contextualSpacing/>
        <w:jc w:val="center"/>
        <w:rPr>
          <w:rFonts w:ascii="Arial" w:hAnsi="Arial" w:cs="Arial"/>
          <w:b/>
          <w:caps/>
          <w:lang w:eastAsia="fr-CA"/>
        </w:rPr>
      </w:pPr>
      <w:r>
        <w:rPr>
          <w:rFonts w:ascii="Arial" w:hAnsi="Arial" w:cs="Arial"/>
          <w:b/>
          <w:caps/>
          <w:lang w:eastAsia="fr-CA"/>
        </w:rPr>
        <w:t>description d’emploi:</w:t>
      </w:r>
    </w:p>
    <w:p w14:paraId="1C02CF2B" w14:textId="77777777" w:rsidR="003E5D99" w:rsidRDefault="003E5D99" w:rsidP="003E5D99">
      <w:pPr>
        <w:spacing w:after="0"/>
        <w:ind w:left="2610" w:hanging="2610"/>
        <w:contextualSpacing/>
        <w:jc w:val="center"/>
        <w:rPr>
          <w:rFonts w:ascii="Arial" w:hAnsi="Arial" w:cs="Arial"/>
          <w:b/>
          <w:caps/>
          <w:lang w:eastAsia="fr-CA"/>
        </w:rPr>
      </w:pPr>
    </w:p>
    <w:p w14:paraId="210084BC" w14:textId="5C544149" w:rsidR="003E5D99" w:rsidRDefault="003E5D99" w:rsidP="003E5D99">
      <w:pPr>
        <w:ind w:left="1416" w:firstLine="708"/>
        <w:contextualSpacing/>
        <w:jc w:val="both"/>
        <w:rPr>
          <w:rFonts w:ascii="Arial" w:hAnsi="Arial" w:cs="Arial"/>
          <w:b/>
          <w:smallCaps/>
        </w:rPr>
      </w:pPr>
      <w:r>
        <w:rPr>
          <w:rFonts w:ascii="Arial" w:hAnsi="Arial" w:cs="Arial"/>
          <w:b/>
          <w:smallCaps/>
          <w:lang w:eastAsia="fr-CA"/>
        </w:rPr>
        <w:t>Intervenante du soutien aux familles</w:t>
      </w:r>
    </w:p>
    <w:p w14:paraId="5238363F" w14:textId="77777777" w:rsidR="003E5D99" w:rsidRDefault="003E5D99" w:rsidP="003E5D99">
      <w:pPr>
        <w:contextualSpacing/>
        <w:jc w:val="both"/>
        <w:rPr>
          <w:rFonts w:ascii="Arial" w:hAnsi="Arial" w:cs="Arial"/>
          <w:b/>
          <w:smallCaps/>
        </w:rPr>
      </w:pPr>
    </w:p>
    <w:p w14:paraId="199CD4FA" w14:textId="77777777" w:rsidR="003E5D99" w:rsidRDefault="003E5D99" w:rsidP="003E5D99">
      <w:pPr>
        <w:contextualSpacing/>
        <w:jc w:val="both"/>
        <w:rPr>
          <w:rFonts w:ascii="Arial" w:hAnsi="Arial" w:cs="Arial"/>
          <w:b/>
          <w:smallCaps/>
        </w:rPr>
      </w:pPr>
    </w:p>
    <w:p w14:paraId="01C06DEE" w14:textId="77777777" w:rsidR="003E5D99" w:rsidRDefault="003E5D99" w:rsidP="003E5D99">
      <w:pPr>
        <w:contextualSpacing/>
        <w:jc w:val="both"/>
        <w:rPr>
          <w:rFonts w:ascii="Arial" w:hAnsi="Arial" w:cs="Arial"/>
          <w:b/>
          <w:smallCaps/>
        </w:rPr>
      </w:pPr>
    </w:p>
    <w:p w14:paraId="4821D934" w14:textId="77777777" w:rsidR="003E5D99" w:rsidRDefault="003E5D99" w:rsidP="003E5D99">
      <w:pPr>
        <w:contextualSpacing/>
        <w:jc w:val="both"/>
        <w:rPr>
          <w:rFonts w:ascii="Arial" w:hAnsi="Arial" w:cs="Arial"/>
          <w:b/>
          <w:smallCaps/>
        </w:rPr>
      </w:pPr>
      <w:r>
        <w:rPr>
          <w:rFonts w:ascii="Arial" w:hAnsi="Arial" w:cs="Arial"/>
          <w:b/>
          <w:smallCaps/>
        </w:rPr>
        <w:t>Sommaire</w:t>
      </w:r>
    </w:p>
    <w:p w14:paraId="55967263" w14:textId="77777777" w:rsidR="003E5D99" w:rsidRDefault="003E5D99" w:rsidP="003E5D99">
      <w:pPr>
        <w:contextualSpacing/>
        <w:jc w:val="both"/>
        <w:rPr>
          <w:rFonts w:ascii="Arial" w:hAnsi="Arial" w:cs="Arial"/>
          <w:b/>
        </w:rPr>
      </w:pPr>
    </w:p>
    <w:p w14:paraId="07AF1948" w14:textId="27BD1B13" w:rsidR="003E5D99" w:rsidRDefault="003E5D99" w:rsidP="003E5D99">
      <w:pPr>
        <w:spacing w:after="0"/>
        <w:jc w:val="both"/>
        <w:rPr>
          <w:rFonts w:ascii="Arial" w:hAnsi="Arial" w:cs="Arial"/>
        </w:rPr>
      </w:pPr>
      <w:r>
        <w:rPr>
          <w:rFonts w:ascii="Arial" w:hAnsi="Arial" w:cs="Arial"/>
        </w:rPr>
        <w:t xml:space="preserve">Sous l’autorité de la directrice générale, </w:t>
      </w:r>
      <w:r w:rsidR="006F0EED">
        <w:rPr>
          <w:rFonts w:ascii="Arial" w:hAnsi="Arial" w:cs="Arial"/>
        </w:rPr>
        <w:t>l’intervenante</w:t>
      </w:r>
      <w:r>
        <w:rPr>
          <w:rFonts w:ascii="Arial" w:hAnsi="Arial" w:cs="Arial"/>
        </w:rPr>
        <w:t xml:space="preserve"> du soutien aux familles accompagne les parents d’enfants handicapés dans le but d’améliorer leurs conditions de vie en tissant un filet de sécurité autour d’eux et de leur permettre d’avoir un meilleur contrôle de leur situation. Elle travaille de concert avec la coordonnatrice aux programmes afin de répondre adéquatement aux besoins des familles par le biais de nos programmes. </w:t>
      </w:r>
    </w:p>
    <w:p w14:paraId="6AD7A11D" w14:textId="1E41285F" w:rsidR="003E5D99" w:rsidRDefault="00100E0B" w:rsidP="003E5D99">
      <w:pPr>
        <w:contextualSpacing/>
        <w:jc w:val="both"/>
        <w:rPr>
          <w:rFonts w:ascii="Arial" w:hAnsi="Arial" w:cs="Arial"/>
          <w:b/>
          <w:smallCaps/>
        </w:rPr>
      </w:pPr>
      <w:r w:rsidRPr="00327A43">
        <w:rPr>
          <w:rFonts w:ascii="Arial" w:hAnsi="Arial" w:cs="Arial"/>
        </w:rPr>
        <w:t xml:space="preserve">Elle travaille de concert avec </w:t>
      </w:r>
      <w:r>
        <w:rPr>
          <w:rFonts w:ascii="Arial" w:hAnsi="Arial" w:cs="Arial"/>
        </w:rPr>
        <w:t xml:space="preserve">la coordonnatrice </w:t>
      </w:r>
      <w:r w:rsidR="00C77D36">
        <w:rPr>
          <w:rFonts w:ascii="Arial" w:hAnsi="Arial" w:cs="Arial"/>
        </w:rPr>
        <w:t>vie associative et collaborative</w:t>
      </w:r>
      <w:r>
        <w:rPr>
          <w:rFonts w:ascii="Arial" w:hAnsi="Arial" w:cs="Arial"/>
        </w:rPr>
        <w:t xml:space="preserve"> afin de recenser les besoins des membres et développer des</w:t>
      </w:r>
      <w:r w:rsidRPr="00327A43">
        <w:rPr>
          <w:rFonts w:ascii="Arial" w:hAnsi="Arial" w:cs="Arial"/>
        </w:rPr>
        <w:t xml:space="preserve"> programmes </w:t>
      </w:r>
      <w:r>
        <w:rPr>
          <w:rFonts w:ascii="Arial" w:hAnsi="Arial" w:cs="Arial"/>
        </w:rPr>
        <w:t>ou collaboration pour y répondre.</w:t>
      </w:r>
    </w:p>
    <w:p w14:paraId="34356D80" w14:textId="77777777" w:rsidR="003E5D99" w:rsidRDefault="003E5D99" w:rsidP="003E5D99">
      <w:pPr>
        <w:contextualSpacing/>
        <w:jc w:val="both"/>
        <w:rPr>
          <w:rFonts w:ascii="Arial" w:hAnsi="Arial" w:cs="Arial"/>
          <w:b/>
          <w:smallCaps/>
        </w:rPr>
      </w:pPr>
    </w:p>
    <w:p w14:paraId="76503B31" w14:textId="77777777" w:rsidR="003E5D99" w:rsidRDefault="003E5D99" w:rsidP="003E5D99">
      <w:pPr>
        <w:contextualSpacing/>
        <w:jc w:val="both"/>
        <w:rPr>
          <w:rFonts w:ascii="Arial" w:hAnsi="Arial" w:cs="Arial"/>
          <w:b/>
          <w:smallCaps/>
        </w:rPr>
      </w:pPr>
    </w:p>
    <w:p w14:paraId="1206846C" w14:textId="00B68D1D" w:rsidR="003E5D99" w:rsidRDefault="003E5D99" w:rsidP="003E5D99">
      <w:pPr>
        <w:contextualSpacing/>
        <w:jc w:val="both"/>
        <w:rPr>
          <w:rFonts w:ascii="Arial" w:hAnsi="Arial" w:cs="Arial"/>
          <w:b/>
          <w:smallCaps/>
        </w:rPr>
      </w:pPr>
      <w:r>
        <w:rPr>
          <w:rFonts w:ascii="Arial" w:hAnsi="Arial" w:cs="Arial"/>
          <w:b/>
          <w:smallCaps/>
        </w:rPr>
        <w:t>Tâches principales</w:t>
      </w:r>
    </w:p>
    <w:p w14:paraId="1F12E89F" w14:textId="77777777" w:rsidR="003E5D99" w:rsidRDefault="003E5D99" w:rsidP="003E5D99">
      <w:pPr>
        <w:contextualSpacing/>
        <w:jc w:val="both"/>
        <w:rPr>
          <w:rFonts w:ascii="Arial" w:hAnsi="Arial" w:cs="Arial"/>
          <w:b/>
          <w:smallCaps/>
        </w:rPr>
      </w:pPr>
    </w:p>
    <w:p w14:paraId="7740B5CB" w14:textId="77777777" w:rsidR="0069385D" w:rsidRDefault="0069385D" w:rsidP="003E5D99">
      <w:pPr>
        <w:numPr>
          <w:ilvl w:val="0"/>
          <w:numId w:val="1"/>
        </w:numPr>
        <w:shd w:val="clear" w:color="auto" w:fill="FFFFFF"/>
        <w:spacing w:after="0" w:line="256" w:lineRule="auto"/>
        <w:ind w:left="450" w:hanging="450"/>
        <w:jc w:val="both"/>
        <w:rPr>
          <w:rFonts w:ascii="Arial" w:eastAsia="Times New Roman" w:hAnsi="Arial" w:cs="Arial"/>
          <w:lang w:eastAsia="fr-CA"/>
        </w:rPr>
      </w:pPr>
    </w:p>
    <w:p w14:paraId="1F35B2F8" w14:textId="77777777" w:rsidR="0069385D" w:rsidRDefault="0069385D" w:rsidP="003E5D99">
      <w:pPr>
        <w:numPr>
          <w:ilvl w:val="0"/>
          <w:numId w:val="1"/>
        </w:numPr>
        <w:shd w:val="clear" w:color="auto" w:fill="FFFFFF"/>
        <w:spacing w:after="0" w:line="256" w:lineRule="auto"/>
        <w:ind w:left="450" w:hanging="450"/>
        <w:jc w:val="both"/>
        <w:rPr>
          <w:rFonts w:ascii="Arial" w:eastAsia="Times New Roman" w:hAnsi="Arial" w:cs="Arial"/>
          <w:lang w:eastAsia="fr-CA"/>
        </w:rPr>
      </w:pPr>
      <w:r>
        <w:rPr>
          <w:rFonts w:ascii="Arial" w:eastAsia="Times New Roman" w:hAnsi="Arial" w:cs="Arial"/>
          <w:lang w:eastAsia="fr-CA"/>
        </w:rPr>
        <w:t>Assurer une présence bienveillante et chaleureuse auprès des familles membres</w:t>
      </w:r>
    </w:p>
    <w:p w14:paraId="3372D6E2" w14:textId="5DD342BA" w:rsidR="003E5D99" w:rsidRDefault="003E5D99" w:rsidP="003E5D99">
      <w:pPr>
        <w:numPr>
          <w:ilvl w:val="0"/>
          <w:numId w:val="1"/>
        </w:numPr>
        <w:shd w:val="clear" w:color="auto" w:fill="FFFFFF"/>
        <w:spacing w:after="0" w:line="256" w:lineRule="auto"/>
        <w:ind w:left="450" w:hanging="450"/>
        <w:jc w:val="both"/>
        <w:rPr>
          <w:rFonts w:ascii="Arial" w:eastAsia="Times New Roman" w:hAnsi="Arial" w:cs="Arial"/>
          <w:lang w:eastAsia="fr-CA"/>
        </w:rPr>
      </w:pPr>
      <w:r>
        <w:rPr>
          <w:rFonts w:ascii="Arial" w:eastAsia="Times New Roman" w:hAnsi="Arial" w:cs="Arial"/>
          <w:lang w:eastAsia="fr-CA"/>
        </w:rPr>
        <w:t xml:space="preserve">Rencontrer les parents à </w:t>
      </w:r>
      <w:r w:rsidR="0069385D">
        <w:rPr>
          <w:rFonts w:ascii="Arial" w:eastAsia="Times New Roman" w:hAnsi="Arial" w:cs="Arial"/>
          <w:lang w:eastAsia="fr-CA"/>
        </w:rPr>
        <w:t xml:space="preserve">leur </w:t>
      </w:r>
      <w:r>
        <w:rPr>
          <w:rFonts w:ascii="Arial" w:eastAsia="Times New Roman" w:hAnsi="Arial" w:cs="Arial"/>
          <w:lang w:eastAsia="fr-CA"/>
        </w:rPr>
        <w:t>domicile pour obtenir des renseignements généraux sur leur historique, leur milieu de vie, leurs besoins et leurs attentes.</w:t>
      </w:r>
    </w:p>
    <w:p w14:paraId="57AA5BA4" w14:textId="77777777" w:rsidR="003E5D99" w:rsidRDefault="003E5D99" w:rsidP="003E5D99">
      <w:pPr>
        <w:numPr>
          <w:ilvl w:val="0"/>
          <w:numId w:val="1"/>
        </w:numPr>
        <w:shd w:val="clear" w:color="auto" w:fill="FFFFFF"/>
        <w:spacing w:after="0" w:line="256" w:lineRule="auto"/>
        <w:ind w:left="450" w:hanging="450"/>
        <w:jc w:val="both"/>
        <w:rPr>
          <w:rFonts w:ascii="Arial" w:eastAsia="Times New Roman" w:hAnsi="Arial" w:cs="Arial"/>
          <w:lang w:eastAsia="fr-CA"/>
        </w:rPr>
      </w:pPr>
      <w:r>
        <w:rPr>
          <w:rFonts w:ascii="Arial" w:eastAsia="Times New Roman" w:hAnsi="Arial" w:cs="Arial"/>
          <w:lang w:eastAsia="fr-CA"/>
        </w:rPr>
        <w:t>Procéder à l’ouverture et à la mise à jour des dossiers des membres.</w:t>
      </w:r>
    </w:p>
    <w:p w14:paraId="06470C4A" w14:textId="5555D46B" w:rsidR="00E31FC6" w:rsidRDefault="003E5D99" w:rsidP="00E31FC6">
      <w:pPr>
        <w:numPr>
          <w:ilvl w:val="0"/>
          <w:numId w:val="1"/>
        </w:numPr>
        <w:shd w:val="clear" w:color="auto" w:fill="FFFFFF"/>
        <w:spacing w:before="100" w:beforeAutospacing="1" w:after="100" w:afterAutospacing="1" w:line="256" w:lineRule="auto"/>
        <w:ind w:left="450" w:hanging="450"/>
        <w:jc w:val="both"/>
        <w:rPr>
          <w:rFonts w:ascii="Arial" w:eastAsia="Times New Roman" w:hAnsi="Arial" w:cs="Arial"/>
          <w:lang w:eastAsia="fr-CA"/>
        </w:rPr>
      </w:pPr>
      <w:r>
        <w:rPr>
          <w:rFonts w:ascii="Arial" w:eastAsia="Times New Roman" w:hAnsi="Arial" w:cs="Arial"/>
          <w:lang w:eastAsia="fr-CA"/>
        </w:rPr>
        <w:t xml:space="preserve">Présenter aux parents les services dispensés par l’organisme en fonction de leurs besoins. </w:t>
      </w:r>
    </w:p>
    <w:p w14:paraId="4F43D982" w14:textId="2E89BF19" w:rsidR="00C051C1" w:rsidRDefault="00C051C1" w:rsidP="00E31FC6">
      <w:pPr>
        <w:numPr>
          <w:ilvl w:val="0"/>
          <w:numId w:val="1"/>
        </w:numPr>
        <w:shd w:val="clear" w:color="auto" w:fill="FFFFFF"/>
        <w:spacing w:before="100" w:beforeAutospacing="1" w:after="100" w:afterAutospacing="1" w:line="256" w:lineRule="auto"/>
        <w:ind w:left="450" w:hanging="450"/>
        <w:jc w:val="both"/>
        <w:rPr>
          <w:rFonts w:ascii="Arial" w:eastAsia="Times New Roman" w:hAnsi="Arial" w:cs="Arial"/>
          <w:lang w:eastAsia="fr-CA"/>
        </w:rPr>
      </w:pPr>
      <w:r>
        <w:rPr>
          <w:rFonts w:ascii="Arial" w:eastAsia="Times New Roman" w:hAnsi="Arial" w:cs="Arial"/>
          <w:lang w:eastAsia="fr-CA"/>
        </w:rPr>
        <w:t xml:space="preserve">Collaborer avec les autres membres de l’équipe pour </w:t>
      </w:r>
      <w:r w:rsidR="00995875">
        <w:rPr>
          <w:rFonts w:ascii="Arial" w:eastAsia="Times New Roman" w:hAnsi="Arial" w:cs="Arial"/>
          <w:lang w:eastAsia="fr-CA"/>
        </w:rPr>
        <w:t>offrir un service de qualité aux membres</w:t>
      </w:r>
    </w:p>
    <w:p w14:paraId="0501E47A" w14:textId="77777777" w:rsidR="003E5D99" w:rsidRDefault="003E5D99" w:rsidP="003E5D99">
      <w:pPr>
        <w:numPr>
          <w:ilvl w:val="0"/>
          <w:numId w:val="1"/>
        </w:numPr>
        <w:shd w:val="clear" w:color="auto" w:fill="FFFFFF"/>
        <w:spacing w:before="100" w:beforeAutospacing="1" w:after="100" w:afterAutospacing="1" w:line="256" w:lineRule="auto"/>
        <w:ind w:left="450" w:hanging="450"/>
        <w:jc w:val="both"/>
        <w:rPr>
          <w:rFonts w:ascii="Arial" w:eastAsia="Times New Roman" w:hAnsi="Arial" w:cs="Arial"/>
          <w:lang w:eastAsia="fr-CA"/>
        </w:rPr>
      </w:pPr>
      <w:r>
        <w:rPr>
          <w:rFonts w:ascii="Arial" w:eastAsia="Times New Roman" w:hAnsi="Arial" w:cs="Arial"/>
          <w:lang w:eastAsia="fr-CA"/>
        </w:rPr>
        <w:t>Accompagner les parents pour diverses démarches sur une base individuelle ou en groupe.</w:t>
      </w:r>
    </w:p>
    <w:p w14:paraId="34A6DA23" w14:textId="77777777" w:rsidR="003E5D99" w:rsidRDefault="003E5D99" w:rsidP="003E5D99">
      <w:pPr>
        <w:numPr>
          <w:ilvl w:val="0"/>
          <w:numId w:val="1"/>
        </w:numPr>
        <w:shd w:val="clear" w:color="auto" w:fill="FFFFFF"/>
        <w:spacing w:before="100" w:beforeAutospacing="1" w:after="100" w:afterAutospacing="1" w:line="256" w:lineRule="auto"/>
        <w:ind w:left="450" w:hanging="450"/>
        <w:jc w:val="both"/>
        <w:rPr>
          <w:rFonts w:ascii="Arial" w:eastAsia="Times New Roman" w:hAnsi="Arial" w:cs="Arial"/>
          <w:lang w:eastAsia="fr-CA"/>
        </w:rPr>
      </w:pPr>
      <w:r>
        <w:rPr>
          <w:rFonts w:ascii="Arial" w:eastAsia="Times New Roman" w:hAnsi="Arial" w:cs="Arial"/>
          <w:lang w:eastAsia="fr-CA"/>
        </w:rPr>
        <w:t xml:space="preserve">Assurer le suivi de l’évaluation des besoins des parents et consigner au dossier toutes les notes relativement aux actions entreprises. </w:t>
      </w:r>
    </w:p>
    <w:p w14:paraId="000B44F0" w14:textId="77777777" w:rsidR="003E5D99" w:rsidRDefault="003E5D99" w:rsidP="003E5D99">
      <w:pPr>
        <w:numPr>
          <w:ilvl w:val="0"/>
          <w:numId w:val="1"/>
        </w:numPr>
        <w:shd w:val="clear" w:color="auto" w:fill="FFFFFF"/>
        <w:spacing w:before="100" w:beforeAutospacing="1" w:after="100" w:afterAutospacing="1" w:line="256" w:lineRule="auto"/>
        <w:ind w:left="450" w:hanging="450"/>
        <w:jc w:val="both"/>
        <w:rPr>
          <w:rFonts w:ascii="Arial" w:eastAsia="Times New Roman" w:hAnsi="Arial" w:cs="Arial"/>
          <w:lang w:eastAsia="fr-CA"/>
        </w:rPr>
      </w:pPr>
      <w:r>
        <w:rPr>
          <w:rFonts w:ascii="Arial" w:eastAsia="Times New Roman" w:hAnsi="Arial" w:cs="Arial"/>
          <w:lang w:eastAsia="fr-CA"/>
        </w:rPr>
        <w:t>Aider les parents dans les solutions qui s'offrent à eux et les référer vers les ressources appropriées à leurs besoins.</w:t>
      </w:r>
    </w:p>
    <w:p w14:paraId="4B6064F5" w14:textId="77777777" w:rsidR="003E5D99" w:rsidRDefault="003E5D99" w:rsidP="003E5D99">
      <w:pPr>
        <w:numPr>
          <w:ilvl w:val="0"/>
          <w:numId w:val="1"/>
        </w:numPr>
        <w:shd w:val="clear" w:color="auto" w:fill="FFFFFF"/>
        <w:spacing w:before="100" w:beforeAutospacing="1" w:after="100" w:afterAutospacing="1" w:line="256" w:lineRule="auto"/>
        <w:ind w:left="450" w:hanging="450"/>
        <w:jc w:val="both"/>
        <w:rPr>
          <w:rFonts w:ascii="Arial" w:eastAsia="Times New Roman" w:hAnsi="Arial" w:cs="Arial"/>
          <w:lang w:eastAsia="fr-CA"/>
        </w:rPr>
      </w:pPr>
      <w:r>
        <w:rPr>
          <w:rFonts w:ascii="Arial" w:eastAsia="Times New Roman" w:hAnsi="Arial" w:cs="Arial"/>
          <w:lang w:eastAsia="fr-CA"/>
        </w:rPr>
        <w:t>Appuyer les parents dans leur recherche et dans l’utilisation des ressources qui existent dans la collectivité : organismes gouvernementaux, services sociaux, services de santé, aide juridique, soutien financier, services communautaires et les soutenir dans le processus de références.</w:t>
      </w:r>
    </w:p>
    <w:p w14:paraId="4C0DE691" w14:textId="2477CFFB" w:rsidR="003E5D99" w:rsidRDefault="003E5D99" w:rsidP="003E5D99">
      <w:pPr>
        <w:numPr>
          <w:ilvl w:val="0"/>
          <w:numId w:val="1"/>
        </w:numPr>
        <w:shd w:val="clear" w:color="auto" w:fill="FFFFFF"/>
        <w:spacing w:before="100" w:beforeAutospacing="1" w:after="100" w:afterAutospacing="1" w:line="256" w:lineRule="auto"/>
        <w:ind w:left="450" w:hanging="450"/>
        <w:jc w:val="both"/>
        <w:rPr>
          <w:rFonts w:ascii="Arial" w:eastAsia="Times New Roman" w:hAnsi="Arial" w:cs="Arial"/>
          <w:lang w:eastAsia="fr-CA"/>
        </w:rPr>
      </w:pPr>
      <w:r>
        <w:rPr>
          <w:rFonts w:ascii="Arial" w:eastAsia="Times New Roman" w:hAnsi="Arial" w:cs="Arial"/>
          <w:lang w:eastAsia="fr-CA"/>
        </w:rPr>
        <w:t>Procéder à la réévaluation de la situation des parents lorsque le</w:t>
      </w:r>
      <w:r w:rsidR="00631BE5">
        <w:rPr>
          <w:rFonts w:ascii="Arial" w:eastAsia="Times New Roman" w:hAnsi="Arial" w:cs="Arial"/>
          <w:lang w:eastAsia="fr-CA"/>
        </w:rPr>
        <w:t xml:space="preserve"> diagnostic</w:t>
      </w:r>
      <w:r w:rsidR="000A4627">
        <w:rPr>
          <w:rFonts w:ascii="Arial" w:eastAsia="Times New Roman" w:hAnsi="Arial" w:cs="Arial"/>
          <w:lang w:eastAsia="fr-CA"/>
        </w:rPr>
        <w:t xml:space="preserve"> de l’</w:t>
      </w:r>
      <w:r>
        <w:rPr>
          <w:rFonts w:ascii="Arial" w:eastAsia="Times New Roman" w:hAnsi="Arial" w:cs="Arial"/>
          <w:lang w:eastAsia="fr-CA"/>
        </w:rPr>
        <w:t xml:space="preserve">enfant </w:t>
      </w:r>
      <w:r w:rsidR="000A4627">
        <w:rPr>
          <w:rFonts w:ascii="Arial" w:eastAsia="Times New Roman" w:hAnsi="Arial" w:cs="Arial"/>
          <w:lang w:eastAsia="fr-CA"/>
        </w:rPr>
        <w:t>change</w:t>
      </w:r>
      <w:r>
        <w:rPr>
          <w:rFonts w:ascii="Arial" w:eastAsia="Times New Roman" w:hAnsi="Arial" w:cs="Arial"/>
          <w:lang w:eastAsia="fr-CA"/>
        </w:rPr>
        <w:t>.</w:t>
      </w:r>
    </w:p>
    <w:p w14:paraId="51621669" w14:textId="7BF9EB47" w:rsidR="00C3229A" w:rsidRDefault="00C3229A" w:rsidP="003E5D99">
      <w:pPr>
        <w:numPr>
          <w:ilvl w:val="0"/>
          <w:numId w:val="1"/>
        </w:numPr>
        <w:shd w:val="clear" w:color="auto" w:fill="FFFFFF"/>
        <w:spacing w:before="100" w:beforeAutospacing="1" w:after="100" w:afterAutospacing="1" w:line="256" w:lineRule="auto"/>
        <w:ind w:left="450" w:hanging="450"/>
        <w:jc w:val="both"/>
        <w:rPr>
          <w:rFonts w:ascii="Arial" w:eastAsia="Times New Roman" w:hAnsi="Arial" w:cs="Arial"/>
          <w:lang w:eastAsia="fr-CA"/>
        </w:rPr>
      </w:pPr>
      <w:r>
        <w:rPr>
          <w:rFonts w:ascii="Arial" w:eastAsia="Times New Roman" w:hAnsi="Arial" w:cs="Arial"/>
          <w:lang w:eastAsia="fr-CA"/>
        </w:rPr>
        <w:t xml:space="preserve">Animer des groupes de soutien : Deuil, </w:t>
      </w:r>
      <w:r w:rsidR="00707390">
        <w:rPr>
          <w:rFonts w:ascii="Arial" w:eastAsia="Times New Roman" w:hAnsi="Arial" w:cs="Arial"/>
          <w:lang w:eastAsia="fr-CA"/>
        </w:rPr>
        <w:t>bonnes pratiques parentales…</w:t>
      </w:r>
    </w:p>
    <w:p w14:paraId="0CF98B20" w14:textId="77777777" w:rsidR="002013C5" w:rsidRDefault="002013C5" w:rsidP="002013C5">
      <w:pPr>
        <w:pStyle w:val="Paragraphedeliste"/>
        <w:numPr>
          <w:ilvl w:val="0"/>
          <w:numId w:val="1"/>
        </w:numPr>
        <w:shd w:val="clear" w:color="auto" w:fill="FFFFFF"/>
        <w:spacing w:after="0"/>
        <w:ind w:left="450" w:hanging="450"/>
        <w:jc w:val="both"/>
        <w:rPr>
          <w:rFonts w:ascii="Arial" w:eastAsia="Times New Roman" w:hAnsi="Arial" w:cs="Arial"/>
          <w:lang w:eastAsia="fr-CA"/>
        </w:rPr>
      </w:pPr>
      <w:r>
        <w:rPr>
          <w:rFonts w:ascii="Arial" w:eastAsia="Times New Roman" w:hAnsi="Arial" w:cs="Arial"/>
          <w:lang w:eastAsia="fr-CA"/>
        </w:rPr>
        <w:t>Rédiger les documents et les rapports requis dans le cadre de ses fonctions.</w:t>
      </w:r>
    </w:p>
    <w:p w14:paraId="5C5AFA34" w14:textId="77777777" w:rsidR="002013C5" w:rsidRDefault="002013C5" w:rsidP="002013C5">
      <w:pPr>
        <w:pStyle w:val="Paragraphedeliste"/>
        <w:numPr>
          <w:ilvl w:val="0"/>
          <w:numId w:val="1"/>
        </w:numPr>
        <w:shd w:val="clear" w:color="auto" w:fill="FFFFFF"/>
        <w:spacing w:after="0"/>
        <w:ind w:left="450" w:hanging="450"/>
        <w:jc w:val="both"/>
        <w:rPr>
          <w:rFonts w:ascii="Arial" w:eastAsia="Times New Roman" w:hAnsi="Arial" w:cs="Arial"/>
          <w:lang w:eastAsia="fr-CA"/>
        </w:rPr>
      </w:pPr>
      <w:r>
        <w:rPr>
          <w:rFonts w:ascii="Arial" w:eastAsia="Times New Roman" w:hAnsi="Arial" w:cs="Arial"/>
          <w:lang w:eastAsia="fr-CA"/>
        </w:rPr>
        <w:t xml:space="preserve">Participer aux réunions d’équipe et à des événements spéciaux organisés par l’organisme tel que l’assemblée générale annuelle. </w:t>
      </w:r>
    </w:p>
    <w:p w14:paraId="293D83D8" w14:textId="77777777" w:rsidR="002013C5" w:rsidRDefault="002013C5" w:rsidP="002013C5">
      <w:pPr>
        <w:pStyle w:val="Paragraphedeliste"/>
        <w:numPr>
          <w:ilvl w:val="0"/>
          <w:numId w:val="1"/>
        </w:numPr>
        <w:shd w:val="clear" w:color="auto" w:fill="FFFFFF"/>
        <w:spacing w:after="0"/>
        <w:ind w:left="450" w:hanging="450"/>
        <w:jc w:val="both"/>
        <w:rPr>
          <w:rFonts w:ascii="Arial" w:eastAsia="Times New Roman" w:hAnsi="Arial" w:cs="Arial"/>
          <w:lang w:eastAsia="fr-CA"/>
        </w:rPr>
      </w:pPr>
      <w:r>
        <w:rPr>
          <w:rFonts w:ascii="Arial" w:hAnsi="Arial" w:cs="Arial"/>
          <w:lang w:eastAsia="fr-CA"/>
        </w:rPr>
        <w:t>Effectuer, à la demande de son supérieur immédiat, toutes autres tâches connexes à ses fonctions.</w:t>
      </w:r>
    </w:p>
    <w:p w14:paraId="4FBED2C2" w14:textId="77777777" w:rsidR="00BB7419" w:rsidRDefault="00BB7419"/>
    <w:p w14:paraId="4D62C87C" w14:textId="77777777" w:rsidR="00296D19" w:rsidRDefault="00296D19"/>
    <w:p w14:paraId="0BBAB888" w14:textId="77777777" w:rsidR="00296D19" w:rsidRDefault="00296D19" w:rsidP="00296D19">
      <w:pPr>
        <w:spacing w:after="0"/>
        <w:jc w:val="both"/>
        <w:rPr>
          <w:rFonts w:ascii="Arial" w:hAnsi="Arial" w:cs="Arial"/>
          <w:b/>
          <w:smallCaps/>
          <w:lang w:eastAsia="fr-CA"/>
        </w:rPr>
      </w:pPr>
      <w:r>
        <w:rPr>
          <w:rFonts w:ascii="Arial" w:hAnsi="Arial" w:cs="Arial"/>
          <w:b/>
          <w:smallCaps/>
          <w:lang w:eastAsia="fr-CA"/>
        </w:rPr>
        <w:lastRenderedPageBreak/>
        <w:t>Exigences requises</w:t>
      </w:r>
    </w:p>
    <w:p w14:paraId="1545FCEB" w14:textId="77777777" w:rsidR="00296D19" w:rsidRDefault="00296D19" w:rsidP="00296D19">
      <w:pPr>
        <w:shd w:val="clear" w:color="auto" w:fill="FFFFFF"/>
        <w:contextualSpacing/>
        <w:jc w:val="both"/>
        <w:rPr>
          <w:rFonts w:ascii="Arial" w:hAnsi="Arial" w:cs="Arial"/>
          <w:lang w:eastAsia="fr-CA"/>
        </w:rPr>
      </w:pPr>
    </w:p>
    <w:p w14:paraId="39049019" w14:textId="77777777" w:rsidR="00296D19" w:rsidRDefault="00296D19" w:rsidP="00296D19">
      <w:pPr>
        <w:numPr>
          <w:ilvl w:val="0"/>
          <w:numId w:val="2"/>
        </w:numPr>
        <w:shd w:val="clear" w:color="auto" w:fill="FFFFFF"/>
        <w:spacing w:after="0"/>
        <w:ind w:left="450" w:hanging="450"/>
        <w:contextualSpacing/>
        <w:jc w:val="both"/>
        <w:rPr>
          <w:rFonts w:ascii="Arial" w:hAnsi="Arial" w:cs="Arial"/>
        </w:rPr>
      </w:pPr>
      <w:r>
        <w:rPr>
          <w:rFonts w:ascii="Arial" w:hAnsi="Arial" w:cs="Arial"/>
        </w:rPr>
        <w:t>Un diplôme d’études universitaire de premier cycle dans un domaine connexe à l’intervention. Une expérience pertinente à des fonctions similaires peut compenser l’absence de qualifications requises.</w:t>
      </w:r>
    </w:p>
    <w:p w14:paraId="7F18E8EB" w14:textId="77777777" w:rsidR="00296D19" w:rsidRDefault="00296D19" w:rsidP="00296D19">
      <w:pPr>
        <w:numPr>
          <w:ilvl w:val="0"/>
          <w:numId w:val="3"/>
        </w:numPr>
        <w:shd w:val="clear" w:color="auto" w:fill="FFFFFF"/>
        <w:spacing w:before="100" w:beforeAutospacing="1" w:after="100" w:afterAutospacing="1"/>
        <w:ind w:left="450" w:hanging="450"/>
        <w:contextualSpacing/>
        <w:jc w:val="both"/>
        <w:rPr>
          <w:rFonts w:ascii="Arial" w:hAnsi="Arial" w:cs="Arial"/>
        </w:rPr>
      </w:pPr>
      <w:r>
        <w:rPr>
          <w:rFonts w:ascii="Arial" w:hAnsi="Arial" w:cs="Arial"/>
        </w:rPr>
        <w:t>Expérience professionnelle pertinente en lien avec l’emploi de trois années.</w:t>
      </w:r>
    </w:p>
    <w:p w14:paraId="79AC7767" w14:textId="77777777" w:rsidR="00296D19" w:rsidRDefault="00296D19" w:rsidP="00296D19">
      <w:pPr>
        <w:numPr>
          <w:ilvl w:val="0"/>
          <w:numId w:val="3"/>
        </w:numPr>
        <w:shd w:val="clear" w:color="auto" w:fill="FFFFFF"/>
        <w:spacing w:before="100" w:beforeAutospacing="1" w:after="100" w:afterAutospacing="1"/>
        <w:ind w:left="450" w:hanging="450"/>
        <w:contextualSpacing/>
        <w:jc w:val="both"/>
        <w:rPr>
          <w:rFonts w:ascii="Arial" w:hAnsi="Arial" w:cs="Arial"/>
        </w:rPr>
      </w:pPr>
      <w:r>
        <w:rPr>
          <w:rFonts w:ascii="Arial" w:hAnsi="Arial" w:cs="Arial"/>
        </w:rPr>
        <w:t>Aptitude à diriger des projets et à mobiliser différents acteurs.</w:t>
      </w:r>
    </w:p>
    <w:p w14:paraId="686DAA52" w14:textId="77777777" w:rsidR="00296D19" w:rsidRDefault="00296D19" w:rsidP="00296D19">
      <w:pPr>
        <w:numPr>
          <w:ilvl w:val="0"/>
          <w:numId w:val="3"/>
        </w:numPr>
        <w:shd w:val="clear" w:color="auto" w:fill="FFFFFF"/>
        <w:spacing w:before="100" w:beforeAutospacing="1" w:after="100" w:afterAutospacing="1"/>
        <w:ind w:left="450" w:hanging="450"/>
        <w:contextualSpacing/>
        <w:jc w:val="both"/>
        <w:rPr>
          <w:rFonts w:ascii="Arial" w:hAnsi="Arial" w:cs="Arial"/>
        </w:rPr>
      </w:pPr>
      <w:r>
        <w:rPr>
          <w:rFonts w:ascii="Arial" w:eastAsia="Times New Roman" w:hAnsi="Arial" w:cs="Arial"/>
          <w:lang w:eastAsia="fr-CA"/>
        </w:rPr>
        <w:t>Capacité d’effectuer ses fonctions de façon autonome et</w:t>
      </w:r>
      <w:r>
        <w:rPr>
          <w:rFonts w:ascii="Arial" w:hAnsi="Arial" w:cs="Arial"/>
        </w:rPr>
        <w:t xml:space="preserve"> d’établir des méthodes de travail efficaces.</w:t>
      </w:r>
    </w:p>
    <w:p w14:paraId="522BE806" w14:textId="77777777" w:rsidR="00296D19" w:rsidRDefault="00296D19" w:rsidP="00296D19">
      <w:pPr>
        <w:numPr>
          <w:ilvl w:val="0"/>
          <w:numId w:val="3"/>
        </w:numPr>
        <w:shd w:val="clear" w:color="auto" w:fill="FFFFFF"/>
        <w:spacing w:before="100" w:beforeAutospacing="1" w:after="100" w:afterAutospacing="1"/>
        <w:ind w:left="450" w:hanging="450"/>
        <w:contextualSpacing/>
        <w:jc w:val="both"/>
        <w:rPr>
          <w:rFonts w:ascii="Arial" w:hAnsi="Arial" w:cs="Arial"/>
        </w:rPr>
      </w:pPr>
      <w:r>
        <w:rPr>
          <w:rFonts w:ascii="Arial" w:hAnsi="Arial" w:cs="Arial"/>
        </w:rPr>
        <w:t>Sens de la planification du travail à faire, de l’organisation et de l’innovation.</w:t>
      </w:r>
    </w:p>
    <w:p w14:paraId="79711F05" w14:textId="77777777" w:rsidR="00296D19" w:rsidRDefault="00296D19" w:rsidP="00296D19">
      <w:pPr>
        <w:numPr>
          <w:ilvl w:val="0"/>
          <w:numId w:val="3"/>
        </w:numPr>
        <w:shd w:val="clear" w:color="auto" w:fill="FFFFFF"/>
        <w:spacing w:before="100" w:beforeAutospacing="1" w:after="100" w:afterAutospacing="1"/>
        <w:ind w:left="450" w:hanging="450"/>
        <w:contextualSpacing/>
        <w:jc w:val="both"/>
        <w:rPr>
          <w:rFonts w:ascii="Arial" w:hAnsi="Arial" w:cs="Arial"/>
        </w:rPr>
      </w:pPr>
      <w:r>
        <w:rPr>
          <w:rFonts w:ascii="Arial" w:hAnsi="Arial" w:cs="Arial"/>
        </w:rPr>
        <w:t>Capacité d’analyser et de résoudre des problèmes complexes.</w:t>
      </w:r>
    </w:p>
    <w:p w14:paraId="03BFF1CA" w14:textId="77777777" w:rsidR="00296D19" w:rsidRDefault="00296D19" w:rsidP="00296D19">
      <w:pPr>
        <w:numPr>
          <w:ilvl w:val="0"/>
          <w:numId w:val="3"/>
        </w:numPr>
        <w:shd w:val="clear" w:color="auto" w:fill="FFFFFF"/>
        <w:spacing w:before="100" w:beforeAutospacing="1" w:after="100" w:afterAutospacing="1"/>
        <w:ind w:left="450" w:hanging="450"/>
        <w:contextualSpacing/>
        <w:jc w:val="both"/>
        <w:rPr>
          <w:rFonts w:ascii="Arial" w:hAnsi="Arial" w:cs="Arial"/>
        </w:rPr>
      </w:pPr>
      <w:r>
        <w:rPr>
          <w:rFonts w:ascii="Arial" w:hAnsi="Arial" w:cs="Arial"/>
          <w:lang w:eastAsia="fr-CA"/>
        </w:rPr>
        <w:t>Habileté à répondre aux priorités et à respecter les échéanciers.</w:t>
      </w:r>
      <w:r>
        <w:rPr>
          <w:rFonts w:ascii="Arial" w:hAnsi="Arial" w:cs="Arial"/>
        </w:rPr>
        <w:t xml:space="preserve"> </w:t>
      </w:r>
    </w:p>
    <w:p w14:paraId="75AB864E" w14:textId="77777777" w:rsidR="00296D19" w:rsidRPr="00B850EC" w:rsidRDefault="00296D19" w:rsidP="00296D19">
      <w:pPr>
        <w:numPr>
          <w:ilvl w:val="0"/>
          <w:numId w:val="3"/>
        </w:numPr>
        <w:shd w:val="clear" w:color="auto" w:fill="FFFFFF"/>
        <w:spacing w:after="0"/>
        <w:ind w:left="450" w:hanging="450"/>
        <w:contextualSpacing/>
        <w:jc w:val="both"/>
        <w:rPr>
          <w:rFonts w:ascii="Arial" w:hAnsi="Arial" w:cs="Arial"/>
        </w:rPr>
      </w:pPr>
      <w:r>
        <w:rPr>
          <w:rFonts w:ascii="Arial" w:eastAsia="Times New Roman" w:hAnsi="Arial" w:cs="Arial"/>
          <w:lang w:eastAsia="fr-CA"/>
        </w:rPr>
        <w:t>Sens du travail en équipe et de l’approche client.</w:t>
      </w:r>
    </w:p>
    <w:p w14:paraId="3BE54D99" w14:textId="3A7EE5FB" w:rsidR="00B850EC" w:rsidRDefault="00B850EC" w:rsidP="00296D19">
      <w:pPr>
        <w:numPr>
          <w:ilvl w:val="0"/>
          <w:numId w:val="3"/>
        </w:numPr>
        <w:shd w:val="clear" w:color="auto" w:fill="FFFFFF"/>
        <w:spacing w:after="0"/>
        <w:ind w:left="450" w:hanging="450"/>
        <w:contextualSpacing/>
        <w:jc w:val="both"/>
        <w:rPr>
          <w:rFonts w:ascii="Arial" w:hAnsi="Arial" w:cs="Arial"/>
        </w:rPr>
      </w:pPr>
      <w:r>
        <w:rPr>
          <w:rFonts w:ascii="Arial" w:eastAsia="Times New Roman" w:hAnsi="Arial" w:cs="Arial"/>
          <w:lang w:eastAsia="fr-CA"/>
        </w:rPr>
        <w:t>Connaissance de la proche aidance</w:t>
      </w:r>
    </w:p>
    <w:p w14:paraId="504C59D1" w14:textId="77777777" w:rsidR="00296D19" w:rsidRDefault="00296D19" w:rsidP="00296D19">
      <w:pPr>
        <w:numPr>
          <w:ilvl w:val="0"/>
          <w:numId w:val="3"/>
        </w:numPr>
        <w:shd w:val="clear" w:color="auto" w:fill="FFFFFF"/>
        <w:spacing w:after="0"/>
        <w:ind w:left="450" w:hanging="450"/>
        <w:contextualSpacing/>
        <w:jc w:val="both"/>
        <w:rPr>
          <w:rFonts w:ascii="Arial" w:hAnsi="Arial" w:cs="Arial"/>
        </w:rPr>
      </w:pPr>
      <w:r>
        <w:rPr>
          <w:rFonts w:ascii="Arial" w:eastAsia="Times New Roman" w:hAnsi="Arial" w:cs="Arial"/>
          <w:lang w:eastAsia="fr-CA"/>
        </w:rPr>
        <w:t>Connaissance du milieu communautaire et de la défense des droits sociaux.</w:t>
      </w:r>
    </w:p>
    <w:p w14:paraId="1C1E8DF4" w14:textId="77777777" w:rsidR="00296D19" w:rsidRDefault="00296D19" w:rsidP="00296D19">
      <w:pPr>
        <w:numPr>
          <w:ilvl w:val="0"/>
          <w:numId w:val="3"/>
        </w:numPr>
        <w:shd w:val="clear" w:color="auto" w:fill="FFFFFF"/>
        <w:spacing w:after="0"/>
        <w:ind w:left="450" w:hanging="450"/>
        <w:contextualSpacing/>
        <w:jc w:val="both"/>
        <w:rPr>
          <w:rFonts w:ascii="Arial" w:hAnsi="Arial" w:cs="Arial"/>
        </w:rPr>
      </w:pPr>
      <w:r>
        <w:rPr>
          <w:rFonts w:ascii="Arial" w:eastAsia="Times New Roman" w:hAnsi="Arial" w:cs="Arial"/>
          <w:lang w:eastAsia="fr-CA"/>
        </w:rPr>
        <w:t>Connaissance de l’environnement Windows.</w:t>
      </w:r>
    </w:p>
    <w:p w14:paraId="5B389A1D" w14:textId="77777777" w:rsidR="00296D19" w:rsidRDefault="00296D19" w:rsidP="00296D19">
      <w:pPr>
        <w:numPr>
          <w:ilvl w:val="0"/>
          <w:numId w:val="3"/>
        </w:numPr>
        <w:shd w:val="clear" w:color="auto" w:fill="FFFFFF"/>
        <w:spacing w:after="0"/>
        <w:ind w:left="450" w:hanging="450"/>
        <w:contextualSpacing/>
        <w:jc w:val="both"/>
        <w:rPr>
          <w:rFonts w:ascii="Arial" w:hAnsi="Arial" w:cs="Arial"/>
        </w:rPr>
      </w:pPr>
      <w:r>
        <w:rPr>
          <w:rFonts w:ascii="Arial" w:eastAsia="Times New Roman" w:hAnsi="Arial" w:cs="Arial"/>
          <w:lang w:eastAsia="fr-CA"/>
        </w:rPr>
        <w:t>Maîtrise de la langue française et connaissance de la langue anglaise.</w:t>
      </w:r>
    </w:p>
    <w:p w14:paraId="257D2786" w14:textId="77777777" w:rsidR="00296D19" w:rsidRDefault="00296D19" w:rsidP="00296D19">
      <w:pPr>
        <w:shd w:val="clear" w:color="auto" w:fill="FFFFFF"/>
        <w:spacing w:before="100" w:beforeAutospacing="1" w:after="100" w:afterAutospacing="1"/>
        <w:ind w:left="450" w:hanging="450"/>
        <w:contextualSpacing/>
        <w:jc w:val="both"/>
        <w:rPr>
          <w:rFonts w:ascii="Arial" w:hAnsi="Arial" w:cs="Arial"/>
        </w:rPr>
      </w:pPr>
    </w:p>
    <w:p w14:paraId="4D62031D" w14:textId="21E1D542" w:rsidR="00296D19" w:rsidRDefault="00012653" w:rsidP="00296D19">
      <w:pPr>
        <w:shd w:val="clear" w:color="auto" w:fill="FFFFFF"/>
        <w:spacing w:before="100" w:beforeAutospacing="1" w:after="100" w:afterAutospacing="1"/>
        <w:ind w:left="450" w:hanging="450"/>
        <w:contextualSpacing/>
        <w:jc w:val="both"/>
        <w:rPr>
          <w:rFonts w:ascii="Arial" w:hAnsi="Arial" w:cs="Arial"/>
          <w:lang w:eastAsia="fr-CA"/>
        </w:rPr>
      </w:pPr>
      <w:r>
        <w:rPr>
          <w:rFonts w:ascii="Arial" w:hAnsi="Arial" w:cs="Arial"/>
          <w:lang w:eastAsia="fr-CA"/>
        </w:rPr>
        <w:t>Posséder un permis de conduire valide et Accès à une voiture (l’emploi exige des déplacements)</w:t>
      </w:r>
    </w:p>
    <w:p w14:paraId="760A28E9" w14:textId="77777777" w:rsidR="008B73C1" w:rsidRDefault="008B73C1" w:rsidP="00296D19">
      <w:pPr>
        <w:shd w:val="clear" w:color="auto" w:fill="FFFFFF"/>
        <w:spacing w:before="100" w:beforeAutospacing="1" w:after="100" w:afterAutospacing="1"/>
        <w:ind w:left="450" w:hanging="450"/>
        <w:contextualSpacing/>
        <w:jc w:val="both"/>
        <w:rPr>
          <w:rFonts w:ascii="Arial" w:hAnsi="Arial" w:cs="Arial"/>
          <w:lang w:eastAsia="fr-CA"/>
        </w:rPr>
      </w:pPr>
    </w:p>
    <w:p w14:paraId="1F0652D1" w14:textId="77777777" w:rsidR="008B73C1" w:rsidRDefault="008B73C1" w:rsidP="00296D19">
      <w:pPr>
        <w:shd w:val="clear" w:color="auto" w:fill="FFFFFF"/>
        <w:spacing w:before="100" w:beforeAutospacing="1" w:after="100" w:afterAutospacing="1"/>
        <w:ind w:left="450" w:hanging="450"/>
        <w:contextualSpacing/>
        <w:jc w:val="both"/>
        <w:rPr>
          <w:rFonts w:ascii="Arial" w:hAnsi="Arial" w:cs="Arial"/>
          <w:lang w:eastAsia="fr-CA"/>
        </w:rPr>
      </w:pPr>
    </w:p>
    <w:p w14:paraId="441E5BA8" w14:textId="77777777" w:rsidR="00296D19" w:rsidRDefault="00296D19" w:rsidP="00296D19">
      <w:pPr>
        <w:shd w:val="clear" w:color="auto" w:fill="FFFFFF"/>
        <w:spacing w:before="100" w:beforeAutospacing="1" w:after="100" w:afterAutospacing="1"/>
        <w:contextualSpacing/>
        <w:jc w:val="both"/>
        <w:rPr>
          <w:rFonts w:ascii="Arial" w:hAnsi="Arial" w:cs="Arial"/>
          <w:b/>
          <w:smallCaps/>
          <w:lang w:eastAsia="fr-CA"/>
        </w:rPr>
      </w:pPr>
      <w:r>
        <w:rPr>
          <w:rFonts w:ascii="Arial" w:hAnsi="Arial" w:cs="Arial"/>
          <w:b/>
          <w:smallCaps/>
          <w:lang w:eastAsia="fr-CA"/>
        </w:rPr>
        <w:t>Supérieure immédiate</w:t>
      </w:r>
    </w:p>
    <w:p w14:paraId="5BAF19FD" w14:textId="77777777" w:rsidR="00296D19" w:rsidRDefault="00296D19" w:rsidP="00296D19">
      <w:pPr>
        <w:shd w:val="clear" w:color="auto" w:fill="FFFFFF"/>
        <w:spacing w:before="100" w:beforeAutospacing="1" w:after="100" w:afterAutospacing="1"/>
        <w:contextualSpacing/>
        <w:jc w:val="both"/>
        <w:rPr>
          <w:rFonts w:ascii="Arial" w:hAnsi="Arial" w:cs="Arial"/>
          <w:b/>
          <w:lang w:eastAsia="fr-CA"/>
        </w:rPr>
      </w:pPr>
    </w:p>
    <w:p w14:paraId="6784F692" w14:textId="77777777" w:rsidR="00296D19" w:rsidRDefault="00296D19" w:rsidP="00296D19">
      <w:pPr>
        <w:numPr>
          <w:ilvl w:val="0"/>
          <w:numId w:val="4"/>
        </w:numPr>
        <w:shd w:val="clear" w:color="auto" w:fill="FFFFFF"/>
        <w:spacing w:before="100" w:beforeAutospacing="1" w:after="100" w:afterAutospacing="1"/>
        <w:ind w:left="450" w:hanging="450"/>
        <w:contextualSpacing/>
        <w:jc w:val="both"/>
        <w:rPr>
          <w:rFonts w:ascii="Arial" w:hAnsi="Arial" w:cs="Arial"/>
          <w:lang w:eastAsia="fr-CA"/>
        </w:rPr>
      </w:pPr>
      <w:r>
        <w:rPr>
          <w:rFonts w:ascii="Arial" w:hAnsi="Arial" w:cs="Arial"/>
          <w:lang w:eastAsia="fr-CA"/>
        </w:rPr>
        <w:t>La directrice générale.</w:t>
      </w:r>
    </w:p>
    <w:p w14:paraId="72F41BF3" w14:textId="77777777" w:rsidR="00296D19" w:rsidRDefault="00296D19" w:rsidP="00296D19">
      <w:pPr>
        <w:shd w:val="clear" w:color="auto" w:fill="FFFFFF"/>
        <w:spacing w:before="100" w:beforeAutospacing="1" w:after="100" w:afterAutospacing="1"/>
        <w:contextualSpacing/>
        <w:jc w:val="both"/>
        <w:rPr>
          <w:rFonts w:ascii="Arial" w:hAnsi="Arial" w:cs="Arial"/>
          <w:b/>
          <w:lang w:eastAsia="fr-CA"/>
        </w:rPr>
      </w:pPr>
    </w:p>
    <w:p w14:paraId="19E11C1C" w14:textId="77777777" w:rsidR="00296D19" w:rsidRDefault="00296D19" w:rsidP="00296D19">
      <w:pPr>
        <w:spacing w:after="0"/>
        <w:rPr>
          <w:rFonts w:ascii="Arial" w:hAnsi="Arial" w:cs="Arial"/>
          <w:b/>
          <w:lang w:eastAsia="fr-CA"/>
        </w:rPr>
      </w:pPr>
    </w:p>
    <w:p w14:paraId="6C002820" w14:textId="77777777" w:rsidR="00296D19" w:rsidRDefault="00296D19" w:rsidP="00296D19">
      <w:pPr>
        <w:shd w:val="clear" w:color="auto" w:fill="FFFFFF"/>
        <w:contextualSpacing/>
        <w:jc w:val="both"/>
        <w:rPr>
          <w:rFonts w:ascii="Arial" w:hAnsi="Arial" w:cs="Arial"/>
          <w:b/>
          <w:smallCaps/>
          <w:lang w:eastAsia="fr-CA"/>
        </w:rPr>
      </w:pPr>
      <w:r>
        <w:rPr>
          <w:rFonts w:ascii="Arial" w:hAnsi="Arial" w:cs="Arial"/>
          <w:b/>
          <w:smallCaps/>
          <w:lang w:eastAsia="fr-CA"/>
        </w:rPr>
        <w:t>Lieu de travail</w:t>
      </w:r>
    </w:p>
    <w:p w14:paraId="5D10382D" w14:textId="77777777" w:rsidR="00296D19" w:rsidRDefault="00296D19" w:rsidP="00296D19">
      <w:pPr>
        <w:shd w:val="clear" w:color="auto" w:fill="FFFFFF"/>
        <w:contextualSpacing/>
        <w:jc w:val="both"/>
        <w:rPr>
          <w:rFonts w:ascii="Arial" w:hAnsi="Arial" w:cs="Arial"/>
          <w:b/>
          <w:smallCaps/>
          <w:lang w:eastAsia="fr-CA"/>
        </w:rPr>
      </w:pPr>
    </w:p>
    <w:p w14:paraId="313D006A" w14:textId="3598E246" w:rsidR="00296D19" w:rsidRDefault="00B137B9" w:rsidP="00296D19">
      <w:pPr>
        <w:shd w:val="clear" w:color="auto" w:fill="FFFFFF"/>
        <w:contextualSpacing/>
        <w:jc w:val="both"/>
        <w:rPr>
          <w:rFonts w:ascii="Arial" w:hAnsi="Arial" w:cs="Arial"/>
          <w:lang w:eastAsia="fr-CA"/>
        </w:rPr>
      </w:pPr>
      <w:r>
        <w:rPr>
          <w:rFonts w:ascii="Arial" w:hAnsi="Arial" w:cs="Arial"/>
          <w:lang w:eastAsia="fr-CA"/>
        </w:rPr>
        <w:t>5600, rue Hochelaga</w:t>
      </w:r>
      <w:r w:rsidR="000D4348">
        <w:rPr>
          <w:rFonts w:ascii="Arial" w:hAnsi="Arial" w:cs="Arial"/>
          <w:lang w:eastAsia="fr-CA"/>
        </w:rPr>
        <w:t>, suite 170 Montréal (Québec) H1N 3L</w:t>
      </w:r>
      <w:r w:rsidR="00862217">
        <w:rPr>
          <w:rFonts w:ascii="Arial" w:hAnsi="Arial" w:cs="Arial"/>
          <w:lang w:eastAsia="fr-CA"/>
        </w:rPr>
        <w:t>7</w:t>
      </w:r>
    </w:p>
    <w:p w14:paraId="0C45B7B4" w14:textId="77777777" w:rsidR="00296D19" w:rsidRDefault="00296D19" w:rsidP="00296D19">
      <w:pPr>
        <w:shd w:val="clear" w:color="auto" w:fill="FFFFFF"/>
        <w:contextualSpacing/>
        <w:jc w:val="both"/>
        <w:rPr>
          <w:rFonts w:ascii="Arial" w:hAnsi="Arial" w:cs="Arial"/>
          <w:lang w:eastAsia="fr-CA"/>
        </w:rPr>
      </w:pPr>
    </w:p>
    <w:p w14:paraId="69A53C05" w14:textId="77777777" w:rsidR="00296D19" w:rsidRDefault="00296D19" w:rsidP="00296D19">
      <w:pPr>
        <w:shd w:val="clear" w:color="auto" w:fill="FFFFFF"/>
        <w:spacing w:before="100" w:beforeAutospacing="1" w:after="100" w:afterAutospacing="1"/>
        <w:contextualSpacing/>
        <w:jc w:val="both"/>
        <w:rPr>
          <w:rFonts w:ascii="Arial" w:hAnsi="Arial" w:cs="Arial"/>
          <w:b/>
          <w:smallCaps/>
          <w:lang w:eastAsia="fr-CA"/>
        </w:rPr>
      </w:pPr>
      <w:r>
        <w:rPr>
          <w:rFonts w:ascii="Arial" w:hAnsi="Arial" w:cs="Arial"/>
          <w:b/>
          <w:smallCaps/>
          <w:lang w:eastAsia="fr-CA"/>
        </w:rPr>
        <w:t>Horaire de travail</w:t>
      </w:r>
    </w:p>
    <w:p w14:paraId="02FC7E89" w14:textId="77777777" w:rsidR="00296D19" w:rsidRDefault="00296D19" w:rsidP="00296D19">
      <w:pPr>
        <w:shd w:val="clear" w:color="auto" w:fill="FFFFFF"/>
        <w:spacing w:before="100" w:beforeAutospacing="1" w:after="100" w:afterAutospacing="1"/>
        <w:contextualSpacing/>
        <w:jc w:val="both"/>
        <w:rPr>
          <w:rFonts w:ascii="Arial" w:hAnsi="Arial" w:cs="Arial"/>
          <w:b/>
          <w:lang w:eastAsia="fr-CA"/>
        </w:rPr>
      </w:pPr>
    </w:p>
    <w:p w14:paraId="2B8F04C5" w14:textId="61DDA562" w:rsidR="00296D19" w:rsidRDefault="00296D19" w:rsidP="00296D19">
      <w:pPr>
        <w:numPr>
          <w:ilvl w:val="0"/>
          <w:numId w:val="4"/>
        </w:numPr>
        <w:spacing w:after="0"/>
        <w:ind w:left="450" w:hanging="450"/>
        <w:contextualSpacing/>
        <w:jc w:val="both"/>
        <w:rPr>
          <w:rFonts w:ascii="Arial" w:eastAsia="Times New Roman" w:hAnsi="Arial" w:cs="Arial"/>
          <w:lang w:eastAsia="fr-CA"/>
        </w:rPr>
      </w:pPr>
      <w:r>
        <w:rPr>
          <w:rFonts w:ascii="Arial" w:eastAsia="Times New Roman" w:hAnsi="Arial" w:cs="Arial"/>
          <w:lang w:eastAsia="fr-CA"/>
        </w:rPr>
        <w:t>De jour, cependant dans le cadre de ses fonctions, l</w:t>
      </w:r>
      <w:r w:rsidR="00DB16C4">
        <w:rPr>
          <w:rFonts w:ascii="Arial" w:eastAsia="Times New Roman" w:hAnsi="Arial" w:cs="Arial"/>
          <w:lang w:eastAsia="fr-CA"/>
        </w:rPr>
        <w:t>’inter</w:t>
      </w:r>
      <w:r w:rsidR="00150C6C">
        <w:rPr>
          <w:rFonts w:ascii="Arial" w:eastAsia="Times New Roman" w:hAnsi="Arial" w:cs="Arial"/>
          <w:lang w:eastAsia="fr-CA"/>
        </w:rPr>
        <w:t>v</w:t>
      </w:r>
      <w:r w:rsidR="00DB16C4">
        <w:rPr>
          <w:rFonts w:ascii="Arial" w:eastAsia="Times New Roman" w:hAnsi="Arial" w:cs="Arial"/>
          <w:lang w:eastAsia="fr-CA"/>
        </w:rPr>
        <w:t>enante</w:t>
      </w:r>
      <w:r>
        <w:rPr>
          <w:rFonts w:ascii="Arial" w:eastAsia="Times New Roman" w:hAnsi="Arial" w:cs="Arial"/>
          <w:lang w:eastAsia="fr-CA"/>
        </w:rPr>
        <w:t xml:space="preserve"> soutien aux familles peut être appelée à travailler de soir</w:t>
      </w:r>
      <w:r w:rsidR="00150C6C">
        <w:rPr>
          <w:rFonts w:ascii="Arial" w:eastAsia="Times New Roman" w:hAnsi="Arial" w:cs="Arial"/>
          <w:lang w:eastAsia="fr-CA"/>
        </w:rPr>
        <w:t xml:space="preserve"> ou de fin de semaines</w:t>
      </w:r>
      <w:r>
        <w:rPr>
          <w:rFonts w:ascii="Arial" w:eastAsia="Times New Roman" w:hAnsi="Arial" w:cs="Arial"/>
          <w:lang w:eastAsia="fr-CA"/>
        </w:rPr>
        <w:t xml:space="preserve">. </w:t>
      </w:r>
    </w:p>
    <w:p w14:paraId="28B6B97C" w14:textId="77777777" w:rsidR="00296D19" w:rsidRDefault="00296D19" w:rsidP="00296D19">
      <w:pPr>
        <w:spacing w:after="0"/>
        <w:ind w:left="450" w:hanging="450"/>
        <w:contextualSpacing/>
        <w:jc w:val="both"/>
        <w:rPr>
          <w:rFonts w:ascii="Arial" w:eastAsia="Times New Roman" w:hAnsi="Arial" w:cs="Arial"/>
          <w:lang w:eastAsia="fr-CA"/>
        </w:rPr>
      </w:pPr>
    </w:p>
    <w:p w14:paraId="04F69235" w14:textId="77777777" w:rsidR="00296D19" w:rsidRDefault="00296D19" w:rsidP="00296D19">
      <w:pPr>
        <w:spacing w:after="0"/>
        <w:ind w:left="450" w:hanging="450"/>
        <w:contextualSpacing/>
        <w:jc w:val="both"/>
        <w:rPr>
          <w:rFonts w:ascii="Arial" w:eastAsia="Times New Roman" w:hAnsi="Arial" w:cs="Arial"/>
          <w:lang w:eastAsia="fr-CA"/>
        </w:rPr>
      </w:pPr>
    </w:p>
    <w:p w14:paraId="0253ABA9" w14:textId="77777777" w:rsidR="00296D19" w:rsidRDefault="00296D19" w:rsidP="00296D19">
      <w:pPr>
        <w:spacing w:after="0"/>
        <w:ind w:left="450" w:hanging="450"/>
        <w:contextualSpacing/>
        <w:jc w:val="both"/>
        <w:rPr>
          <w:rFonts w:ascii="Arial" w:eastAsia="Times New Roman" w:hAnsi="Arial" w:cs="Arial"/>
          <w:b/>
          <w:smallCaps/>
          <w:lang w:eastAsia="fr-CA"/>
        </w:rPr>
      </w:pPr>
      <w:r>
        <w:rPr>
          <w:rFonts w:ascii="Arial" w:eastAsia="Times New Roman" w:hAnsi="Arial" w:cs="Arial"/>
          <w:b/>
          <w:smallCaps/>
          <w:lang w:eastAsia="fr-CA"/>
        </w:rPr>
        <w:t>Conditions de travail</w:t>
      </w:r>
    </w:p>
    <w:p w14:paraId="5EED32E8" w14:textId="77777777" w:rsidR="00296D19" w:rsidRDefault="00296D19" w:rsidP="00296D19">
      <w:pPr>
        <w:spacing w:after="0"/>
        <w:ind w:left="450" w:hanging="450"/>
        <w:contextualSpacing/>
        <w:jc w:val="both"/>
        <w:rPr>
          <w:rFonts w:ascii="Arial" w:eastAsia="Times New Roman" w:hAnsi="Arial" w:cs="Arial"/>
          <w:b/>
          <w:lang w:eastAsia="fr-CA"/>
        </w:rPr>
      </w:pPr>
    </w:p>
    <w:p w14:paraId="4CC6D72F" w14:textId="77777777" w:rsidR="00296D19" w:rsidRDefault="00296D19" w:rsidP="00296D19">
      <w:pPr>
        <w:numPr>
          <w:ilvl w:val="0"/>
          <w:numId w:val="4"/>
        </w:numPr>
        <w:spacing w:after="0"/>
        <w:ind w:left="450" w:hanging="450"/>
        <w:contextualSpacing/>
        <w:jc w:val="both"/>
        <w:rPr>
          <w:rFonts w:ascii="Arial" w:hAnsi="Arial" w:cs="Arial"/>
        </w:rPr>
      </w:pPr>
      <w:r>
        <w:rPr>
          <w:rFonts w:ascii="Arial" w:hAnsi="Arial" w:cs="Arial"/>
        </w:rPr>
        <w:t>Selon la politique de l’organisme.</w:t>
      </w:r>
    </w:p>
    <w:p w14:paraId="0339FBF2" w14:textId="77777777" w:rsidR="00296D19" w:rsidRDefault="00296D19" w:rsidP="00296D19">
      <w:pPr>
        <w:spacing w:after="0"/>
        <w:ind w:left="450" w:hanging="450"/>
        <w:contextualSpacing/>
        <w:jc w:val="both"/>
        <w:rPr>
          <w:rFonts w:ascii="Arial" w:hAnsi="Arial" w:cs="Arial"/>
        </w:rPr>
      </w:pPr>
    </w:p>
    <w:p w14:paraId="62832C88" w14:textId="77777777" w:rsidR="00296D19" w:rsidRDefault="00296D19" w:rsidP="00296D19">
      <w:pPr>
        <w:contextualSpacing/>
        <w:jc w:val="both"/>
        <w:rPr>
          <w:rFonts w:ascii="Arial" w:hAnsi="Arial" w:cs="Arial"/>
        </w:rPr>
      </w:pPr>
    </w:p>
    <w:p w14:paraId="5D505165" w14:textId="77777777" w:rsidR="00296D19" w:rsidRDefault="00296D19" w:rsidP="00296D19">
      <w:pPr>
        <w:contextualSpacing/>
        <w:jc w:val="both"/>
        <w:rPr>
          <w:rFonts w:ascii="Arial" w:hAnsi="Arial" w:cs="Arial"/>
        </w:rPr>
      </w:pPr>
    </w:p>
    <w:p w14:paraId="06A0C599" w14:textId="77777777" w:rsidR="00296D19" w:rsidRDefault="00296D19"/>
    <w:sectPr w:rsidR="00296D19">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59C52" w14:textId="77777777" w:rsidR="00F67CCD" w:rsidRDefault="00F67CCD" w:rsidP="00F67CCD">
      <w:pPr>
        <w:spacing w:after="0"/>
      </w:pPr>
      <w:r>
        <w:separator/>
      </w:r>
    </w:p>
  </w:endnote>
  <w:endnote w:type="continuationSeparator" w:id="0">
    <w:p w14:paraId="051BD046" w14:textId="77777777" w:rsidR="00F67CCD" w:rsidRDefault="00F67CCD" w:rsidP="00F67C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2A0DC9" w14:textId="77777777" w:rsidR="00F67CCD" w:rsidRDefault="00F67CCD" w:rsidP="00F67CCD">
      <w:pPr>
        <w:spacing w:after="0"/>
      </w:pPr>
      <w:r>
        <w:separator/>
      </w:r>
    </w:p>
  </w:footnote>
  <w:footnote w:type="continuationSeparator" w:id="0">
    <w:p w14:paraId="37CEBE20" w14:textId="77777777" w:rsidR="00F67CCD" w:rsidRDefault="00F67CCD" w:rsidP="00F67C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18F80" w14:textId="0C01C7D1" w:rsidR="00F67CCD" w:rsidRDefault="00F67CCD">
    <w:pPr>
      <w:pStyle w:val="En-tte"/>
    </w:pPr>
    <w:r>
      <w:rPr>
        <w:noProof/>
        <w14:ligatures w14:val="standardContextual"/>
      </w:rPr>
      <w:drawing>
        <wp:inline distT="0" distB="0" distL="0" distR="0" wp14:anchorId="3B5B5127" wp14:editId="247211B2">
          <wp:extent cx="2389081" cy="464820"/>
          <wp:effectExtent l="0" t="0" r="0" b="0"/>
          <wp:docPr id="116866277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662774" name="Image 1168662774"/>
                  <pic:cNvPicPr/>
                </pic:nvPicPr>
                <pic:blipFill>
                  <a:blip r:embed="rId1">
                    <a:extLst>
                      <a:ext uri="{28A0092B-C50C-407E-A947-70E740481C1C}">
                        <a14:useLocalDpi xmlns:a14="http://schemas.microsoft.com/office/drawing/2010/main" val="0"/>
                      </a:ext>
                    </a:extLst>
                  </a:blip>
                  <a:stretch>
                    <a:fillRect/>
                  </a:stretch>
                </pic:blipFill>
                <pic:spPr>
                  <a:xfrm>
                    <a:off x="0" y="0"/>
                    <a:ext cx="2397629" cy="4664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04B59"/>
    <w:multiLevelType w:val="hybridMultilevel"/>
    <w:tmpl w:val="9C84EAF2"/>
    <w:lvl w:ilvl="0" w:tplc="5B4E449A">
      <w:numFmt w:val="bullet"/>
      <w:lvlText w:val=""/>
      <w:lvlJc w:val="left"/>
      <w:pPr>
        <w:ind w:left="720" w:hanging="360"/>
      </w:pPr>
      <w:rPr>
        <w:rFonts w:ascii="Wingdings 2" w:hAnsi="Wingdings 2" w:hint="default"/>
        <w:color w:val="auto"/>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 w15:restartNumberingAfterBreak="0">
    <w:nsid w:val="2E786DA9"/>
    <w:multiLevelType w:val="hybridMultilevel"/>
    <w:tmpl w:val="9DCAF7D6"/>
    <w:lvl w:ilvl="0" w:tplc="5B4E449A">
      <w:numFmt w:val="bullet"/>
      <w:lvlText w:val=""/>
      <w:lvlJc w:val="left"/>
      <w:pPr>
        <w:ind w:left="720" w:hanging="360"/>
      </w:pPr>
      <w:rPr>
        <w:rFonts w:ascii="Wingdings 2" w:hAnsi="Wingdings 2" w:hint="default"/>
        <w:color w:val="auto"/>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 w15:restartNumberingAfterBreak="0">
    <w:nsid w:val="37B55221"/>
    <w:multiLevelType w:val="hybridMultilevel"/>
    <w:tmpl w:val="C820EAC0"/>
    <w:lvl w:ilvl="0" w:tplc="5B4E449A">
      <w:numFmt w:val="bullet"/>
      <w:lvlText w:val=""/>
      <w:lvlJc w:val="left"/>
      <w:pPr>
        <w:ind w:left="720" w:hanging="360"/>
      </w:pPr>
      <w:rPr>
        <w:rFonts w:ascii="Wingdings 2" w:hAnsi="Wingdings 2" w:hint="default"/>
        <w:color w:val="auto"/>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 w15:restartNumberingAfterBreak="0">
    <w:nsid w:val="47A84B5A"/>
    <w:multiLevelType w:val="hybridMultilevel"/>
    <w:tmpl w:val="FB50F5EA"/>
    <w:lvl w:ilvl="0" w:tplc="5B4E449A">
      <w:numFmt w:val="bullet"/>
      <w:lvlText w:val=""/>
      <w:lvlJc w:val="left"/>
      <w:pPr>
        <w:ind w:left="720" w:hanging="360"/>
      </w:pPr>
      <w:rPr>
        <w:rFonts w:ascii="Wingdings 2" w:hAnsi="Wingdings 2" w:hint="default"/>
        <w:color w:val="auto"/>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4" w15:restartNumberingAfterBreak="0">
    <w:nsid w:val="4AB11C23"/>
    <w:multiLevelType w:val="hybridMultilevel"/>
    <w:tmpl w:val="2A428A96"/>
    <w:lvl w:ilvl="0" w:tplc="5B4E449A">
      <w:numFmt w:val="bullet"/>
      <w:lvlText w:val=""/>
      <w:lvlJc w:val="left"/>
      <w:pPr>
        <w:ind w:left="720" w:hanging="360"/>
      </w:pPr>
      <w:rPr>
        <w:rFonts w:ascii="Wingdings 2" w:hAnsi="Wingdings 2" w:hint="default"/>
        <w:color w:val="auto"/>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020549816">
    <w:abstractNumId w:val="2"/>
  </w:num>
  <w:num w:numId="2" w16cid:durableId="697506043">
    <w:abstractNumId w:val="4"/>
  </w:num>
  <w:num w:numId="3" w16cid:durableId="1080560495">
    <w:abstractNumId w:val="3"/>
  </w:num>
  <w:num w:numId="4" w16cid:durableId="1848522397">
    <w:abstractNumId w:val="1"/>
  </w:num>
  <w:num w:numId="5" w16cid:durableId="1988390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D99"/>
    <w:rsid w:val="00012653"/>
    <w:rsid w:val="000A4627"/>
    <w:rsid w:val="000D4348"/>
    <w:rsid w:val="00100E0B"/>
    <w:rsid w:val="00121D30"/>
    <w:rsid w:val="00150C6C"/>
    <w:rsid w:val="002013C5"/>
    <w:rsid w:val="00296D19"/>
    <w:rsid w:val="00311972"/>
    <w:rsid w:val="003E5D99"/>
    <w:rsid w:val="003F3DA3"/>
    <w:rsid w:val="00631BE5"/>
    <w:rsid w:val="0069385D"/>
    <w:rsid w:val="006F0EED"/>
    <w:rsid w:val="00707390"/>
    <w:rsid w:val="007F50AE"/>
    <w:rsid w:val="00862217"/>
    <w:rsid w:val="008B73C1"/>
    <w:rsid w:val="00995875"/>
    <w:rsid w:val="009E2333"/>
    <w:rsid w:val="00A15429"/>
    <w:rsid w:val="00B137B9"/>
    <w:rsid w:val="00B850EC"/>
    <w:rsid w:val="00BB7419"/>
    <w:rsid w:val="00C051C1"/>
    <w:rsid w:val="00C3229A"/>
    <w:rsid w:val="00C746BE"/>
    <w:rsid w:val="00C77D36"/>
    <w:rsid w:val="00DB16C4"/>
    <w:rsid w:val="00E31FC6"/>
    <w:rsid w:val="00EB47C7"/>
    <w:rsid w:val="00F67CCD"/>
    <w:rsid w:val="00F95BB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EA1BD1"/>
  <w15:chartTrackingRefBased/>
  <w15:docId w15:val="{B774E8AB-6D03-4527-997A-283E519FB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D99"/>
    <w:pPr>
      <w:spacing w:after="200" w:line="240" w:lineRule="auto"/>
    </w:pPr>
    <w:rPr>
      <w:rFonts w:ascii="Calibri" w:eastAsia="Calibri" w:hAnsi="Calibri" w:cs="Times New Roman"/>
      <w:kern w:val="0"/>
      <w14:ligatures w14:val="none"/>
    </w:rPr>
  </w:style>
  <w:style w:type="paragraph" w:styleId="Titre1">
    <w:name w:val="heading 1"/>
    <w:basedOn w:val="Normal"/>
    <w:next w:val="Normal"/>
    <w:link w:val="Titre1Car"/>
    <w:uiPriority w:val="9"/>
    <w:qFormat/>
    <w:rsid w:val="003E5D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E5D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E5D9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E5D9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E5D9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E5D9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E5D9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E5D9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E5D9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E5D9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E5D9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E5D9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E5D9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E5D9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E5D9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E5D9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E5D9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E5D99"/>
    <w:rPr>
      <w:rFonts w:eastAsiaTheme="majorEastAsia" w:cstheme="majorBidi"/>
      <w:color w:val="272727" w:themeColor="text1" w:themeTint="D8"/>
    </w:rPr>
  </w:style>
  <w:style w:type="paragraph" w:styleId="Titre">
    <w:name w:val="Title"/>
    <w:basedOn w:val="Normal"/>
    <w:next w:val="Normal"/>
    <w:link w:val="TitreCar"/>
    <w:uiPriority w:val="10"/>
    <w:qFormat/>
    <w:rsid w:val="003E5D9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E5D9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E5D9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E5D9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E5D99"/>
    <w:pPr>
      <w:spacing w:before="160"/>
      <w:jc w:val="center"/>
    </w:pPr>
    <w:rPr>
      <w:i/>
      <w:iCs/>
      <w:color w:val="404040" w:themeColor="text1" w:themeTint="BF"/>
    </w:rPr>
  </w:style>
  <w:style w:type="character" w:customStyle="1" w:styleId="CitationCar">
    <w:name w:val="Citation Car"/>
    <w:basedOn w:val="Policepardfaut"/>
    <w:link w:val="Citation"/>
    <w:uiPriority w:val="29"/>
    <w:rsid w:val="003E5D99"/>
    <w:rPr>
      <w:i/>
      <w:iCs/>
      <w:color w:val="404040" w:themeColor="text1" w:themeTint="BF"/>
    </w:rPr>
  </w:style>
  <w:style w:type="paragraph" w:styleId="Paragraphedeliste">
    <w:name w:val="List Paragraph"/>
    <w:basedOn w:val="Normal"/>
    <w:uiPriority w:val="99"/>
    <w:qFormat/>
    <w:rsid w:val="003E5D99"/>
    <w:pPr>
      <w:ind w:left="720"/>
      <w:contextualSpacing/>
    </w:pPr>
  </w:style>
  <w:style w:type="character" w:styleId="Accentuationintense">
    <w:name w:val="Intense Emphasis"/>
    <w:basedOn w:val="Policepardfaut"/>
    <w:uiPriority w:val="21"/>
    <w:qFormat/>
    <w:rsid w:val="003E5D99"/>
    <w:rPr>
      <w:i/>
      <w:iCs/>
      <w:color w:val="2F5496" w:themeColor="accent1" w:themeShade="BF"/>
    </w:rPr>
  </w:style>
  <w:style w:type="paragraph" w:styleId="Citationintense">
    <w:name w:val="Intense Quote"/>
    <w:basedOn w:val="Normal"/>
    <w:next w:val="Normal"/>
    <w:link w:val="CitationintenseCar"/>
    <w:uiPriority w:val="30"/>
    <w:qFormat/>
    <w:rsid w:val="003E5D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E5D99"/>
    <w:rPr>
      <w:i/>
      <w:iCs/>
      <w:color w:val="2F5496" w:themeColor="accent1" w:themeShade="BF"/>
    </w:rPr>
  </w:style>
  <w:style w:type="character" w:styleId="Rfrenceintense">
    <w:name w:val="Intense Reference"/>
    <w:basedOn w:val="Policepardfaut"/>
    <w:uiPriority w:val="32"/>
    <w:qFormat/>
    <w:rsid w:val="003E5D99"/>
    <w:rPr>
      <w:b/>
      <w:bCs/>
      <w:smallCaps/>
      <w:color w:val="2F5496" w:themeColor="accent1" w:themeShade="BF"/>
      <w:spacing w:val="5"/>
    </w:rPr>
  </w:style>
  <w:style w:type="paragraph" w:styleId="En-tte">
    <w:name w:val="header"/>
    <w:basedOn w:val="Normal"/>
    <w:link w:val="En-tteCar"/>
    <w:uiPriority w:val="99"/>
    <w:unhideWhenUsed/>
    <w:rsid w:val="00F67CCD"/>
    <w:pPr>
      <w:tabs>
        <w:tab w:val="center" w:pos="4320"/>
        <w:tab w:val="right" w:pos="8640"/>
      </w:tabs>
      <w:spacing w:after="0"/>
    </w:pPr>
  </w:style>
  <w:style w:type="character" w:customStyle="1" w:styleId="En-tteCar">
    <w:name w:val="En-tête Car"/>
    <w:basedOn w:val="Policepardfaut"/>
    <w:link w:val="En-tte"/>
    <w:uiPriority w:val="99"/>
    <w:rsid w:val="00F67CCD"/>
    <w:rPr>
      <w:rFonts w:ascii="Calibri" w:eastAsia="Calibri" w:hAnsi="Calibri" w:cs="Times New Roman"/>
      <w:kern w:val="0"/>
      <w14:ligatures w14:val="none"/>
    </w:rPr>
  </w:style>
  <w:style w:type="paragraph" w:styleId="Pieddepage">
    <w:name w:val="footer"/>
    <w:basedOn w:val="Normal"/>
    <w:link w:val="PieddepageCar"/>
    <w:uiPriority w:val="99"/>
    <w:unhideWhenUsed/>
    <w:rsid w:val="00F67CCD"/>
    <w:pPr>
      <w:tabs>
        <w:tab w:val="center" w:pos="4320"/>
        <w:tab w:val="right" w:pos="8640"/>
      </w:tabs>
      <w:spacing w:after="0"/>
    </w:pPr>
  </w:style>
  <w:style w:type="character" w:customStyle="1" w:styleId="PieddepageCar">
    <w:name w:val="Pied de page Car"/>
    <w:basedOn w:val="Policepardfaut"/>
    <w:link w:val="Pieddepage"/>
    <w:uiPriority w:val="99"/>
    <w:rsid w:val="00F67CCD"/>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570</Words>
  <Characters>3140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 El Khouja</dc:creator>
  <cp:keywords/>
  <dc:description/>
  <cp:lastModifiedBy>Rim El Khouja</cp:lastModifiedBy>
  <cp:revision>27</cp:revision>
  <dcterms:created xsi:type="dcterms:W3CDTF">2024-03-22T18:25:00Z</dcterms:created>
  <dcterms:modified xsi:type="dcterms:W3CDTF">2024-10-01T12:55:00Z</dcterms:modified>
</cp:coreProperties>
</file>