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A2F7F" w14:textId="77777777" w:rsidR="00720683" w:rsidRPr="00DE4FEC" w:rsidRDefault="00FB02F4">
      <w:pPr>
        <w:pStyle w:val="Titre2"/>
        <w:keepNext w:val="0"/>
        <w:keepLines w:val="0"/>
        <w:spacing w:before="0" w:after="80"/>
        <w:jc w:val="center"/>
        <w:rPr>
          <w:b/>
          <w:bCs/>
          <w:color w:val="1F1F1F"/>
        </w:rPr>
      </w:pPr>
      <w:bookmarkStart w:id="0" w:name="_jzypourivm4g" w:colFirst="0" w:colLast="0"/>
      <w:bookmarkEnd w:id="0"/>
      <w:r w:rsidRPr="00DE4FEC">
        <w:rPr>
          <w:b/>
          <w:bCs/>
          <w:color w:val="1F1F1F"/>
        </w:rPr>
        <w:t>OFFRE D'EMPLOI : DIRECTION GÉNÉRALE</w:t>
      </w:r>
    </w:p>
    <w:p w14:paraId="5BAA2F80" w14:textId="77777777" w:rsidR="00720683" w:rsidRDefault="00720683"/>
    <w:p w14:paraId="5BAA2F81" w14:textId="77777777" w:rsidR="00720683" w:rsidRDefault="00FB02F4" w:rsidP="00CB0F02">
      <w:pPr>
        <w:pStyle w:val="Titre3"/>
        <w:keepNext w:val="0"/>
        <w:keepLines w:val="0"/>
        <w:spacing w:before="0" w:after="240"/>
        <w:jc w:val="both"/>
        <w:rPr>
          <w:color w:val="1F1F1F"/>
          <w:sz w:val="24"/>
          <w:szCs w:val="24"/>
        </w:rPr>
      </w:pPr>
      <w:r>
        <w:rPr>
          <w:color w:val="1F1F1F"/>
          <w:sz w:val="24"/>
          <w:szCs w:val="24"/>
        </w:rPr>
        <w:t>PIMO (Promotion intervention en milieu ouvert) est un organisme à but non lucratif dont la mission est de favoriser l'inclusion sociale des adultes montréalais ayant une déficience motrice. Grâce à une équipe d’accompagnateurs formés, nous offrons un service d’accompagnement individuel permettant à nos membres de participer à leurs activités à l'extérieur de leur domicile.</w:t>
      </w:r>
    </w:p>
    <w:p w14:paraId="5BAA2F82" w14:textId="77777777" w:rsidR="00720683" w:rsidRDefault="00FB02F4">
      <w:pPr>
        <w:pStyle w:val="Titre3"/>
        <w:keepNext w:val="0"/>
        <w:keepLines w:val="0"/>
        <w:spacing w:before="0"/>
        <w:rPr>
          <w:color w:val="1F1F1F"/>
          <w:sz w:val="24"/>
          <w:szCs w:val="24"/>
          <w:u w:val="single"/>
        </w:rPr>
      </w:pPr>
      <w:bookmarkStart w:id="1" w:name="_i5pdzkrri4jm" w:colFirst="0" w:colLast="0"/>
      <w:bookmarkEnd w:id="1"/>
      <w:r>
        <w:rPr>
          <w:color w:val="1F1F1F"/>
          <w:sz w:val="24"/>
          <w:szCs w:val="24"/>
          <w:u w:val="single"/>
        </w:rPr>
        <w:t>VOTRE DÉFI POUR LES PROCHAINES ANNÉES</w:t>
      </w:r>
    </w:p>
    <w:p w14:paraId="5BAA2F83" w14:textId="77777777" w:rsidR="00720683" w:rsidRDefault="00FB02F4">
      <w:pPr>
        <w:pStyle w:val="Titre3"/>
        <w:keepNext w:val="0"/>
        <w:keepLines w:val="0"/>
        <w:spacing w:before="0" w:after="240"/>
        <w:rPr>
          <w:color w:val="1F1F1F"/>
          <w:sz w:val="24"/>
          <w:szCs w:val="24"/>
        </w:rPr>
      </w:pPr>
      <w:r>
        <w:rPr>
          <w:color w:val="1F1F1F"/>
          <w:sz w:val="24"/>
          <w:szCs w:val="24"/>
        </w:rPr>
        <w:t>PIMO est à un tournant de son développement. En lien avec notre planification stratégique 2026-2029, vous devrez relever des défis stimulants:</w:t>
      </w:r>
    </w:p>
    <w:p w14:paraId="5BAA2F84" w14:textId="222E6DCF" w:rsidR="00720683" w:rsidRDefault="00FB02F4">
      <w:pPr>
        <w:pStyle w:val="Titre3"/>
        <w:keepNext w:val="0"/>
        <w:keepLines w:val="0"/>
        <w:numPr>
          <w:ilvl w:val="0"/>
          <w:numId w:val="1"/>
        </w:numPr>
        <w:spacing w:before="0" w:after="0"/>
        <w:rPr>
          <w:color w:val="1F1F1F"/>
          <w:sz w:val="24"/>
          <w:szCs w:val="24"/>
        </w:rPr>
      </w:pPr>
      <w:r>
        <w:rPr>
          <w:color w:val="1F1F1F"/>
          <w:sz w:val="24"/>
          <w:szCs w:val="24"/>
        </w:rPr>
        <w:t>Pérennité financière : Diversifier les sources de revenus au-delà du financement de mission actuel pour stabiliser l'organisme</w:t>
      </w:r>
      <w:r w:rsidR="00142C00">
        <w:rPr>
          <w:color w:val="1F1F1F"/>
          <w:sz w:val="24"/>
          <w:szCs w:val="24"/>
        </w:rPr>
        <w:t>;</w:t>
      </w:r>
    </w:p>
    <w:p w14:paraId="5BAA2F85" w14:textId="6BFF5512" w:rsidR="00720683" w:rsidRDefault="00FB02F4">
      <w:pPr>
        <w:pStyle w:val="Titre3"/>
        <w:keepNext w:val="0"/>
        <w:keepLines w:val="0"/>
        <w:numPr>
          <w:ilvl w:val="0"/>
          <w:numId w:val="1"/>
        </w:numPr>
        <w:spacing w:before="0" w:after="0"/>
        <w:rPr>
          <w:color w:val="1F1F1F"/>
          <w:sz w:val="24"/>
          <w:szCs w:val="24"/>
        </w:rPr>
      </w:pPr>
      <w:r>
        <w:rPr>
          <w:color w:val="1F1F1F"/>
          <w:sz w:val="24"/>
          <w:szCs w:val="24"/>
        </w:rPr>
        <w:t>Solidification de la gouvernance : Soutenir et dynamiser le conseil d’administration pour assurer une gouvernance forte et engagée</w:t>
      </w:r>
      <w:r w:rsidR="00142C00">
        <w:rPr>
          <w:color w:val="1F1F1F"/>
          <w:sz w:val="24"/>
          <w:szCs w:val="24"/>
        </w:rPr>
        <w:t>;</w:t>
      </w:r>
    </w:p>
    <w:p w14:paraId="5BAA2F86" w14:textId="1C844F25" w:rsidR="00720683" w:rsidRDefault="00FB02F4">
      <w:pPr>
        <w:pStyle w:val="Titre3"/>
        <w:keepNext w:val="0"/>
        <w:keepLines w:val="0"/>
        <w:numPr>
          <w:ilvl w:val="0"/>
          <w:numId w:val="1"/>
        </w:numPr>
        <w:spacing w:before="0" w:after="0"/>
        <w:rPr>
          <w:color w:val="1F1F1F"/>
          <w:sz w:val="24"/>
          <w:szCs w:val="24"/>
        </w:rPr>
      </w:pPr>
      <w:r>
        <w:rPr>
          <w:color w:val="1F1F1F"/>
          <w:sz w:val="24"/>
          <w:szCs w:val="24"/>
        </w:rPr>
        <w:t>Stabilité de l'équipe : Maintenir une équipe de permanence mobilisée dans un contexte de marché du travail en évolution</w:t>
      </w:r>
      <w:r w:rsidR="001F1148">
        <w:rPr>
          <w:color w:val="1F1F1F"/>
          <w:sz w:val="24"/>
          <w:szCs w:val="24"/>
        </w:rPr>
        <w:t>;</w:t>
      </w:r>
    </w:p>
    <w:p w14:paraId="5BAA2F87" w14:textId="77777777" w:rsidR="00720683" w:rsidRDefault="00FB02F4">
      <w:pPr>
        <w:pStyle w:val="Titre3"/>
        <w:keepNext w:val="0"/>
        <w:keepLines w:val="0"/>
        <w:numPr>
          <w:ilvl w:val="0"/>
          <w:numId w:val="1"/>
        </w:numPr>
        <w:spacing w:before="0" w:after="240"/>
        <w:rPr>
          <w:color w:val="1F1F1F"/>
          <w:sz w:val="24"/>
          <w:szCs w:val="24"/>
        </w:rPr>
      </w:pPr>
      <w:r>
        <w:rPr>
          <w:color w:val="1F1F1F"/>
          <w:sz w:val="24"/>
          <w:szCs w:val="24"/>
        </w:rPr>
        <w:t>Visibilité et influence : Positionner PIMO comme un acteur incontournable et contribuer à la reconnaissance de l'accompagnement comme un besoin essentiel.</w:t>
      </w:r>
    </w:p>
    <w:p w14:paraId="5BAA2F88" w14:textId="77777777" w:rsidR="00720683" w:rsidRDefault="00FB02F4">
      <w:pPr>
        <w:pStyle w:val="Titre3"/>
        <w:keepNext w:val="0"/>
        <w:keepLines w:val="0"/>
        <w:spacing w:before="0"/>
        <w:rPr>
          <w:color w:val="1F1F1F"/>
          <w:sz w:val="24"/>
          <w:szCs w:val="24"/>
          <w:u w:val="single"/>
        </w:rPr>
      </w:pPr>
      <w:bookmarkStart w:id="2" w:name="_h0noldh6s4a6" w:colFirst="0" w:colLast="0"/>
      <w:bookmarkEnd w:id="2"/>
      <w:r>
        <w:rPr>
          <w:color w:val="1F1F1F"/>
          <w:sz w:val="24"/>
          <w:szCs w:val="24"/>
          <w:u w:val="single"/>
        </w:rPr>
        <w:t>RESPONSABILITÉS CLÉS</w:t>
      </w:r>
    </w:p>
    <w:p w14:paraId="5BAA2F89" w14:textId="77777777" w:rsidR="00720683" w:rsidRDefault="00FB02F4" w:rsidP="006100E5">
      <w:pPr>
        <w:pStyle w:val="Titre3"/>
        <w:keepNext w:val="0"/>
        <w:keepLines w:val="0"/>
        <w:spacing w:before="0" w:after="240"/>
        <w:jc w:val="both"/>
        <w:rPr>
          <w:color w:val="1F1F1F"/>
          <w:sz w:val="24"/>
          <w:szCs w:val="24"/>
        </w:rPr>
      </w:pPr>
      <w:r>
        <w:rPr>
          <w:color w:val="1F1F1F"/>
          <w:sz w:val="24"/>
          <w:szCs w:val="24"/>
        </w:rPr>
        <w:t>Le poste est basé sur une semaine de 30 heures, avec une priorité accordée au développement des ressources financières.</w:t>
      </w:r>
    </w:p>
    <w:p w14:paraId="5BAA2F8A" w14:textId="0EC7055D" w:rsidR="00720683" w:rsidRDefault="00FB02F4">
      <w:pPr>
        <w:pStyle w:val="Titre3"/>
        <w:keepNext w:val="0"/>
        <w:keepLines w:val="0"/>
        <w:numPr>
          <w:ilvl w:val="0"/>
          <w:numId w:val="4"/>
        </w:numPr>
        <w:spacing w:before="0" w:after="0"/>
        <w:rPr>
          <w:color w:val="1F1F1F"/>
          <w:sz w:val="24"/>
          <w:szCs w:val="24"/>
        </w:rPr>
      </w:pPr>
      <w:r>
        <w:rPr>
          <w:b/>
          <w:bCs/>
          <w:color w:val="1F1F1F"/>
          <w:sz w:val="24"/>
          <w:szCs w:val="24"/>
        </w:rPr>
        <w:t>Financement et Gestion financière</w:t>
      </w:r>
      <w:r>
        <w:rPr>
          <w:color w:val="1F1F1F"/>
          <w:sz w:val="24"/>
          <w:szCs w:val="24"/>
        </w:rPr>
        <w:t xml:space="preserve"> (50 %) : Recherche active de fonds, rédaction de demandes de subventions auprès de fondations et de partenaires privés et suivi budgétaire rigoureux. La comptabilité technique est externalisée pour vous permettre de vous concentrer sur la stratégie financière.</w:t>
      </w:r>
    </w:p>
    <w:p w14:paraId="5BAA2F8B" w14:textId="77777777" w:rsidR="00720683" w:rsidRDefault="00FB02F4">
      <w:pPr>
        <w:pStyle w:val="Titre3"/>
        <w:keepNext w:val="0"/>
        <w:keepLines w:val="0"/>
        <w:numPr>
          <w:ilvl w:val="0"/>
          <w:numId w:val="4"/>
        </w:numPr>
        <w:spacing w:before="0" w:after="0"/>
        <w:rPr>
          <w:color w:val="1F1F1F"/>
          <w:sz w:val="24"/>
          <w:szCs w:val="24"/>
        </w:rPr>
      </w:pPr>
      <w:r>
        <w:rPr>
          <w:b/>
          <w:bCs/>
          <w:color w:val="1F1F1F"/>
          <w:sz w:val="24"/>
          <w:szCs w:val="24"/>
        </w:rPr>
        <w:t>Gestion générale et Opérations</w:t>
      </w:r>
      <w:r>
        <w:rPr>
          <w:color w:val="1F1F1F"/>
          <w:sz w:val="24"/>
          <w:szCs w:val="24"/>
        </w:rPr>
        <w:t xml:space="preserve"> (25 %) : Mise en œuvre du plan d’action stratégique, gestion des imprévus et optimisation des processus internes.</w:t>
      </w:r>
    </w:p>
    <w:p w14:paraId="5BAA2F8C" w14:textId="77777777" w:rsidR="00720683" w:rsidRDefault="00FB02F4">
      <w:pPr>
        <w:pStyle w:val="Titre3"/>
        <w:keepNext w:val="0"/>
        <w:keepLines w:val="0"/>
        <w:numPr>
          <w:ilvl w:val="0"/>
          <w:numId w:val="4"/>
        </w:numPr>
        <w:spacing w:before="0" w:after="0"/>
        <w:rPr>
          <w:color w:val="1F1F1F"/>
          <w:sz w:val="24"/>
          <w:szCs w:val="24"/>
        </w:rPr>
      </w:pPr>
      <w:r>
        <w:rPr>
          <w:b/>
          <w:bCs/>
          <w:color w:val="1F1F1F"/>
          <w:sz w:val="24"/>
          <w:szCs w:val="24"/>
        </w:rPr>
        <w:t>Promotion et Relations publiques</w:t>
      </w:r>
      <w:r>
        <w:rPr>
          <w:color w:val="1F1F1F"/>
          <w:sz w:val="24"/>
          <w:szCs w:val="24"/>
        </w:rPr>
        <w:t xml:space="preserve"> (10 %) : Représentation de l’organisme sur les tables de concertation et développement de partenariats stratégiques pour accroître notre impact.</w:t>
      </w:r>
    </w:p>
    <w:p w14:paraId="5BAA2F8D" w14:textId="77777777" w:rsidR="00720683" w:rsidRDefault="00FB02F4">
      <w:pPr>
        <w:pStyle w:val="Titre3"/>
        <w:keepNext w:val="0"/>
        <w:keepLines w:val="0"/>
        <w:numPr>
          <w:ilvl w:val="0"/>
          <w:numId w:val="4"/>
        </w:numPr>
        <w:spacing w:before="0" w:after="0"/>
        <w:rPr>
          <w:color w:val="1F1F1F"/>
          <w:sz w:val="24"/>
          <w:szCs w:val="24"/>
        </w:rPr>
      </w:pPr>
      <w:bookmarkStart w:id="3" w:name="_vksk0pf87z7e" w:colFirst="0" w:colLast="0"/>
      <w:bookmarkEnd w:id="3"/>
      <w:r>
        <w:rPr>
          <w:b/>
          <w:bCs/>
          <w:color w:val="1F1F1F"/>
          <w:sz w:val="24"/>
          <w:szCs w:val="24"/>
        </w:rPr>
        <w:t>Gestion des Ressources Humaines</w:t>
      </w:r>
      <w:r>
        <w:rPr>
          <w:color w:val="1F1F1F"/>
          <w:sz w:val="24"/>
          <w:szCs w:val="24"/>
        </w:rPr>
        <w:t xml:space="preserve"> (10 %) : Supervision d’une équipe pouvant aller jusqu’à 10 salariés en période de pointe et mise à jour des politiques de gestion.</w:t>
      </w:r>
    </w:p>
    <w:p w14:paraId="5BAA2F8F" w14:textId="179C1F4E" w:rsidR="00720683" w:rsidRPr="00DC7FA1" w:rsidRDefault="00FB02F4" w:rsidP="00DC7FA1">
      <w:pPr>
        <w:pStyle w:val="Titre3"/>
        <w:keepNext w:val="0"/>
        <w:keepLines w:val="0"/>
        <w:numPr>
          <w:ilvl w:val="0"/>
          <w:numId w:val="4"/>
        </w:numPr>
        <w:spacing w:before="0" w:after="240"/>
        <w:rPr>
          <w:color w:val="1F1F1F"/>
          <w:sz w:val="24"/>
          <w:szCs w:val="24"/>
        </w:rPr>
      </w:pPr>
      <w:bookmarkStart w:id="4" w:name="_vmxuxh92rr4i" w:colFirst="0" w:colLast="0"/>
      <w:bookmarkEnd w:id="4"/>
      <w:r>
        <w:rPr>
          <w:b/>
          <w:bCs/>
          <w:color w:val="1F1F1F"/>
          <w:sz w:val="24"/>
          <w:szCs w:val="24"/>
        </w:rPr>
        <w:t xml:space="preserve">Vie associative (5 %) </w:t>
      </w:r>
      <w:r>
        <w:rPr>
          <w:color w:val="1F1F1F"/>
          <w:sz w:val="24"/>
          <w:szCs w:val="24"/>
        </w:rPr>
        <w:t>: Dynamisation de la vie des membres et organisation d'événements marquants, tel que le 40</w:t>
      </w:r>
      <w:r w:rsidRPr="006100E5">
        <w:rPr>
          <w:color w:val="1F1F1F"/>
          <w:sz w:val="24"/>
          <w:szCs w:val="24"/>
          <w:vertAlign w:val="superscript"/>
        </w:rPr>
        <w:t>e</w:t>
      </w:r>
      <w:r>
        <w:rPr>
          <w:color w:val="1F1F1F"/>
          <w:sz w:val="24"/>
          <w:szCs w:val="24"/>
        </w:rPr>
        <w:t xml:space="preserve"> anniversaire de l'organisme.</w:t>
      </w:r>
      <w:bookmarkStart w:id="5" w:name="_hj9mrh2ovrq5" w:colFirst="0" w:colLast="0"/>
      <w:bookmarkEnd w:id="5"/>
    </w:p>
    <w:p w14:paraId="5BAA2F90" w14:textId="77777777" w:rsidR="00720683" w:rsidRDefault="00FB02F4">
      <w:pPr>
        <w:pStyle w:val="Titre3"/>
        <w:keepNext w:val="0"/>
        <w:keepLines w:val="0"/>
        <w:spacing w:before="0"/>
        <w:rPr>
          <w:color w:val="1F1F1F"/>
          <w:sz w:val="24"/>
          <w:szCs w:val="24"/>
          <w:u w:val="single"/>
        </w:rPr>
      </w:pPr>
      <w:bookmarkStart w:id="6" w:name="_592php6naw36" w:colFirst="0" w:colLast="0"/>
      <w:bookmarkEnd w:id="6"/>
      <w:r>
        <w:rPr>
          <w:color w:val="1F1F1F"/>
          <w:sz w:val="24"/>
          <w:szCs w:val="24"/>
          <w:u w:val="single"/>
        </w:rPr>
        <w:lastRenderedPageBreak/>
        <w:t>PROFIL RECHERCHÉ</w:t>
      </w:r>
    </w:p>
    <w:p w14:paraId="5BAA2F91" w14:textId="77777777" w:rsidR="00720683" w:rsidRDefault="00FB02F4" w:rsidP="008E78F8">
      <w:pPr>
        <w:spacing w:after="400"/>
        <w:ind w:left="567" w:right="600"/>
        <w:jc w:val="both"/>
        <w:rPr>
          <w:color w:val="1F1F1F"/>
          <w:sz w:val="24"/>
          <w:szCs w:val="24"/>
        </w:rPr>
      </w:pPr>
      <w:r>
        <w:rPr>
          <w:color w:val="1F1F1F"/>
          <w:sz w:val="24"/>
          <w:szCs w:val="24"/>
        </w:rPr>
        <w:t>Vous êtes un gestionnaire chevronné, reconnu pour votre vision stratégique et votre capacité à mobiliser des partenaires autour d'une mission sociale. Vous recherchez un défi où votre autonomie et votre expertise en développement de financement feront une réelle différence.</w:t>
      </w:r>
    </w:p>
    <w:p w14:paraId="5BAA2F92" w14:textId="77777777" w:rsidR="00720683" w:rsidRDefault="00FB02F4" w:rsidP="008E78F8">
      <w:pPr>
        <w:numPr>
          <w:ilvl w:val="0"/>
          <w:numId w:val="2"/>
        </w:numPr>
        <w:ind w:left="567" w:right="600"/>
        <w:rPr>
          <w:sz w:val="24"/>
          <w:szCs w:val="24"/>
        </w:rPr>
      </w:pPr>
      <w:r>
        <w:rPr>
          <w:b/>
          <w:bCs/>
          <w:color w:val="1F1F1F"/>
          <w:sz w:val="24"/>
          <w:szCs w:val="24"/>
        </w:rPr>
        <w:t>Expérience :</w:t>
      </w:r>
      <w:r>
        <w:rPr>
          <w:color w:val="1F1F1F"/>
          <w:sz w:val="24"/>
          <w:szCs w:val="24"/>
        </w:rPr>
        <w:t xml:space="preserve"> Minimum de 5 ans en gestion (direction, coordination ou direction de département), idéalement dans le secteur communautaire, de la santé ou de l'économie sociale.</w:t>
      </w:r>
    </w:p>
    <w:p w14:paraId="5BAA2F93" w14:textId="77777777" w:rsidR="00720683" w:rsidRDefault="00FB02F4" w:rsidP="008E78F8">
      <w:pPr>
        <w:numPr>
          <w:ilvl w:val="0"/>
          <w:numId w:val="2"/>
        </w:numPr>
        <w:ind w:left="567" w:right="600"/>
        <w:rPr>
          <w:sz w:val="24"/>
          <w:szCs w:val="24"/>
        </w:rPr>
      </w:pPr>
      <w:r>
        <w:rPr>
          <w:b/>
          <w:bCs/>
          <w:color w:val="1F1F1F"/>
          <w:sz w:val="24"/>
          <w:szCs w:val="24"/>
        </w:rPr>
        <w:t>Expertise en financement :</w:t>
      </w:r>
      <w:r>
        <w:rPr>
          <w:color w:val="1F1F1F"/>
          <w:sz w:val="24"/>
          <w:szCs w:val="24"/>
        </w:rPr>
        <w:t xml:space="preserve"> Capacité démontrée à identifier et sécuriser des sources de financement diversifiées (subventions, fondations, dons).</w:t>
      </w:r>
    </w:p>
    <w:p w14:paraId="5BAA2F94" w14:textId="77777777" w:rsidR="00720683" w:rsidRDefault="00FB02F4" w:rsidP="008E78F8">
      <w:pPr>
        <w:numPr>
          <w:ilvl w:val="0"/>
          <w:numId w:val="2"/>
        </w:numPr>
        <w:ind w:left="567" w:right="600"/>
        <w:rPr>
          <w:sz w:val="24"/>
          <w:szCs w:val="24"/>
        </w:rPr>
      </w:pPr>
      <w:r>
        <w:rPr>
          <w:b/>
          <w:bCs/>
          <w:color w:val="1F1F1F"/>
          <w:sz w:val="24"/>
          <w:szCs w:val="24"/>
        </w:rPr>
        <w:t>Gouvernance :</w:t>
      </w:r>
      <w:r>
        <w:rPr>
          <w:color w:val="1F1F1F"/>
          <w:sz w:val="24"/>
          <w:szCs w:val="24"/>
        </w:rPr>
        <w:t xml:space="preserve"> Expérience de travail avec un conseil d’administration et compréhension des enjeux de la vie associative.</w:t>
      </w:r>
    </w:p>
    <w:p w14:paraId="5BAA2F95" w14:textId="77777777" w:rsidR="00720683" w:rsidRDefault="00FB02F4" w:rsidP="008E78F8">
      <w:pPr>
        <w:numPr>
          <w:ilvl w:val="0"/>
          <w:numId w:val="2"/>
        </w:numPr>
        <w:ind w:left="567" w:right="600"/>
        <w:rPr>
          <w:sz w:val="24"/>
          <w:szCs w:val="24"/>
        </w:rPr>
      </w:pPr>
      <w:r>
        <w:rPr>
          <w:b/>
          <w:bCs/>
          <w:color w:val="1F1F1F"/>
          <w:sz w:val="24"/>
          <w:szCs w:val="24"/>
        </w:rPr>
        <w:t>Compétences numériques :</w:t>
      </w:r>
      <w:r>
        <w:rPr>
          <w:color w:val="1F1F1F"/>
          <w:sz w:val="24"/>
          <w:szCs w:val="24"/>
        </w:rPr>
        <w:t xml:space="preserve"> Excellente maîtrise des environnements de travail informatisés (suite Office, outils collaboratifs en nuage).</w:t>
      </w:r>
    </w:p>
    <w:p w14:paraId="5BAA2F96" w14:textId="77777777" w:rsidR="00720683" w:rsidRDefault="00FB02F4" w:rsidP="008E78F8">
      <w:pPr>
        <w:numPr>
          <w:ilvl w:val="0"/>
          <w:numId w:val="2"/>
        </w:numPr>
        <w:spacing w:line="240" w:lineRule="auto"/>
        <w:ind w:left="567" w:right="600"/>
        <w:rPr>
          <w:sz w:val="24"/>
          <w:szCs w:val="24"/>
        </w:rPr>
      </w:pPr>
      <w:r>
        <w:rPr>
          <w:b/>
          <w:bCs/>
          <w:color w:val="1F1F1F"/>
          <w:sz w:val="24"/>
          <w:szCs w:val="24"/>
        </w:rPr>
        <w:t>Atouts majeurs :</w:t>
      </w:r>
    </w:p>
    <w:p w14:paraId="5BAA2F97" w14:textId="622346DD" w:rsidR="00720683" w:rsidRDefault="00FB02F4" w:rsidP="008E78F8">
      <w:pPr>
        <w:numPr>
          <w:ilvl w:val="1"/>
          <w:numId w:val="2"/>
        </w:numPr>
        <w:spacing w:line="240" w:lineRule="auto"/>
        <w:ind w:left="993" w:right="600"/>
        <w:rPr>
          <w:sz w:val="24"/>
          <w:szCs w:val="24"/>
        </w:rPr>
      </w:pPr>
      <w:r>
        <w:rPr>
          <w:color w:val="1F1F1F"/>
          <w:sz w:val="24"/>
          <w:szCs w:val="24"/>
        </w:rPr>
        <w:t>Connaissance des enjeux liés à la déficience motrice</w:t>
      </w:r>
    </w:p>
    <w:p w14:paraId="5BAA2F98" w14:textId="7F96B0FF" w:rsidR="00720683" w:rsidRDefault="00FB02F4" w:rsidP="008E78F8">
      <w:pPr>
        <w:numPr>
          <w:ilvl w:val="1"/>
          <w:numId w:val="2"/>
        </w:numPr>
        <w:spacing w:line="240" w:lineRule="auto"/>
        <w:ind w:left="993" w:right="601" w:hanging="357"/>
        <w:rPr>
          <w:sz w:val="24"/>
          <w:szCs w:val="24"/>
        </w:rPr>
      </w:pPr>
      <w:r>
        <w:rPr>
          <w:color w:val="1F1F1F"/>
          <w:sz w:val="24"/>
          <w:szCs w:val="24"/>
        </w:rPr>
        <w:t>Connaissances générales en comptabilité, marketing et outils technologiques</w:t>
      </w:r>
    </w:p>
    <w:p w14:paraId="5BAA2F99" w14:textId="150E56C4" w:rsidR="00720683" w:rsidRDefault="00AB43B2" w:rsidP="008E78F8">
      <w:pPr>
        <w:numPr>
          <w:ilvl w:val="1"/>
          <w:numId w:val="2"/>
        </w:numPr>
        <w:spacing w:after="720" w:line="240" w:lineRule="auto"/>
        <w:ind w:left="993" w:right="601" w:hanging="357"/>
        <w:rPr>
          <w:sz w:val="24"/>
          <w:szCs w:val="24"/>
        </w:rPr>
      </w:pPr>
      <w:r>
        <w:rPr>
          <w:color w:val="1F1F1F"/>
          <w:sz w:val="24"/>
          <w:szCs w:val="24"/>
        </w:rPr>
        <w:t>Anglais</w:t>
      </w:r>
      <w:r w:rsidR="00FB02F4">
        <w:rPr>
          <w:color w:val="1F1F1F"/>
          <w:sz w:val="24"/>
          <w:szCs w:val="24"/>
        </w:rPr>
        <w:t xml:space="preserve"> fonctionnel pour le réseautage montréalais</w:t>
      </w:r>
    </w:p>
    <w:p w14:paraId="5BAA2F9A" w14:textId="77777777" w:rsidR="00720683" w:rsidRDefault="00FB02F4" w:rsidP="008E78F8">
      <w:pPr>
        <w:spacing w:after="400" w:line="240" w:lineRule="auto"/>
        <w:ind w:right="600"/>
        <w:rPr>
          <w:b/>
          <w:bCs/>
          <w:color w:val="1F1F1F"/>
          <w:sz w:val="24"/>
          <w:szCs w:val="24"/>
        </w:rPr>
      </w:pPr>
      <w:r>
        <w:rPr>
          <w:color w:val="1F1F1F"/>
          <w:sz w:val="24"/>
          <w:szCs w:val="24"/>
          <w:u w:val="single"/>
        </w:rPr>
        <w:t>QUALITÉS RECHERCHÉES</w:t>
      </w:r>
    </w:p>
    <w:p w14:paraId="5BAA2F9B" w14:textId="77777777" w:rsidR="00720683" w:rsidRDefault="00FB02F4" w:rsidP="008E78F8">
      <w:pPr>
        <w:numPr>
          <w:ilvl w:val="0"/>
          <w:numId w:val="3"/>
        </w:numPr>
        <w:spacing w:line="240" w:lineRule="auto"/>
        <w:ind w:left="567" w:right="600"/>
        <w:rPr>
          <w:sz w:val="24"/>
          <w:szCs w:val="24"/>
        </w:rPr>
      </w:pPr>
      <w:r>
        <w:rPr>
          <w:color w:val="1F1F1F"/>
          <w:sz w:val="24"/>
          <w:szCs w:val="24"/>
        </w:rPr>
        <w:t>Autonomie, polyvalence et grand sens de l’organisation (gestion d'un petit bureau).</w:t>
      </w:r>
    </w:p>
    <w:p w14:paraId="5BAA2F9C" w14:textId="77777777" w:rsidR="00720683" w:rsidRDefault="00FB02F4" w:rsidP="008E78F8">
      <w:pPr>
        <w:numPr>
          <w:ilvl w:val="0"/>
          <w:numId w:val="3"/>
        </w:numPr>
        <w:spacing w:line="240" w:lineRule="auto"/>
        <w:ind w:left="567" w:right="600"/>
        <w:rPr>
          <w:sz w:val="24"/>
          <w:szCs w:val="24"/>
        </w:rPr>
      </w:pPr>
      <w:r>
        <w:rPr>
          <w:color w:val="1F1F1F"/>
          <w:sz w:val="24"/>
          <w:szCs w:val="24"/>
        </w:rPr>
        <w:t>Leadership mobilisateur, habiletés relationnelles et politiques.</w:t>
      </w:r>
    </w:p>
    <w:p w14:paraId="5BAA2F9E" w14:textId="54013915" w:rsidR="00720683" w:rsidRPr="003E05D6" w:rsidRDefault="00FB02F4" w:rsidP="008E78F8">
      <w:pPr>
        <w:numPr>
          <w:ilvl w:val="0"/>
          <w:numId w:val="3"/>
        </w:numPr>
        <w:spacing w:after="480" w:line="240" w:lineRule="auto"/>
        <w:ind w:left="567" w:right="600"/>
        <w:rPr>
          <w:sz w:val="20"/>
          <w:szCs w:val="20"/>
        </w:rPr>
      </w:pPr>
      <w:r w:rsidRPr="00A82FC4">
        <w:rPr>
          <w:color w:val="1F1F1F"/>
          <w:sz w:val="24"/>
          <w:szCs w:val="24"/>
        </w:rPr>
        <w:t>Excellente capacité de rédaction et d</w:t>
      </w:r>
      <w:r w:rsidR="00AB43B2" w:rsidRPr="00A82FC4">
        <w:rPr>
          <w:color w:val="1F1F1F"/>
          <w:sz w:val="24"/>
          <w:szCs w:val="24"/>
        </w:rPr>
        <w:t>’analyse et d</w:t>
      </w:r>
      <w:r w:rsidRPr="00A82FC4">
        <w:rPr>
          <w:color w:val="1F1F1F"/>
          <w:sz w:val="24"/>
          <w:szCs w:val="24"/>
        </w:rPr>
        <w:t>e synthèse.</w:t>
      </w:r>
      <w:r w:rsidR="00A82FC4" w:rsidRPr="00A82FC4">
        <w:rPr>
          <w:sz w:val="24"/>
          <w:szCs w:val="24"/>
        </w:rPr>
        <w:t xml:space="preserve"> </w:t>
      </w:r>
    </w:p>
    <w:p w14:paraId="7AAED3FC" w14:textId="545A5E5A" w:rsidR="003E05D6" w:rsidRPr="003E05D6" w:rsidRDefault="003E05D6" w:rsidP="008E78F8">
      <w:pPr>
        <w:spacing w:after="480" w:line="240" w:lineRule="auto"/>
        <w:ind w:right="600"/>
        <w:rPr>
          <w:sz w:val="24"/>
          <w:szCs w:val="24"/>
          <w:u w:val="single"/>
        </w:rPr>
      </w:pPr>
      <w:r w:rsidRPr="003E05D6">
        <w:rPr>
          <w:sz w:val="24"/>
          <w:szCs w:val="24"/>
          <w:u w:val="single"/>
        </w:rPr>
        <w:t>CONDITIONS ET AVANTAGES</w:t>
      </w:r>
    </w:p>
    <w:p w14:paraId="6C8CBBF7" w14:textId="6B3B7034" w:rsidR="00A9507C" w:rsidRPr="00C15E41" w:rsidRDefault="00A9507C" w:rsidP="00F334CF">
      <w:pPr>
        <w:pStyle w:val="Paragraphedeliste"/>
        <w:numPr>
          <w:ilvl w:val="1"/>
          <w:numId w:val="5"/>
        </w:numPr>
        <w:spacing w:after="0" w:line="240" w:lineRule="auto"/>
        <w:ind w:left="1276"/>
        <w:contextualSpacing w:val="0"/>
        <w:rPr>
          <w:rFonts w:ascii="Arial" w:hAnsi="Arial" w:cs="Arial"/>
        </w:rPr>
      </w:pPr>
      <w:r w:rsidRPr="00C15E41">
        <w:rPr>
          <w:rFonts w:ascii="Arial" w:hAnsi="Arial" w:cs="Arial"/>
        </w:rPr>
        <w:t>Salaire annuel : 54 600 $</w:t>
      </w:r>
    </w:p>
    <w:p w14:paraId="6E13DD5A" w14:textId="77777777" w:rsidR="00A9507C" w:rsidRPr="00C15E41" w:rsidRDefault="00A9507C" w:rsidP="00F334CF">
      <w:pPr>
        <w:pStyle w:val="Paragraphedeliste"/>
        <w:numPr>
          <w:ilvl w:val="1"/>
          <w:numId w:val="5"/>
        </w:numPr>
        <w:spacing w:after="0" w:line="240" w:lineRule="auto"/>
        <w:ind w:left="1276"/>
        <w:contextualSpacing w:val="0"/>
        <w:rPr>
          <w:rFonts w:ascii="Arial" w:hAnsi="Arial" w:cs="Arial"/>
        </w:rPr>
      </w:pPr>
      <w:r w:rsidRPr="00C15E41">
        <w:rPr>
          <w:rFonts w:ascii="Arial" w:hAnsi="Arial" w:cs="Arial"/>
        </w:rPr>
        <w:t>Travail principalement en présence, avec possibilité de télétravail</w:t>
      </w:r>
    </w:p>
    <w:p w14:paraId="59F57CF6" w14:textId="1FB01BBC" w:rsidR="00A9507C" w:rsidRDefault="00A9507C" w:rsidP="00F334CF">
      <w:pPr>
        <w:pStyle w:val="Paragraphedeliste"/>
        <w:numPr>
          <w:ilvl w:val="1"/>
          <w:numId w:val="5"/>
        </w:numPr>
        <w:spacing w:after="0" w:line="240" w:lineRule="auto"/>
        <w:ind w:left="1276"/>
        <w:contextualSpacing w:val="0"/>
        <w:rPr>
          <w:rFonts w:ascii="Arial" w:hAnsi="Arial" w:cs="Arial"/>
        </w:rPr>
      </w:pPr>
      <w:r w:rsidRPr="00E56E49">
        <w:rPr>
          <w:rFonts w:ascii="Arial" w:hAnsi="Arial" w:cs="Arial"/>
        </w:rPr>
        <w:t>Deux semaines de congé payé durant la période des Fêtes</w:t>
      </w:r>
      <w:r w:rsidR="004C284F">
        <w:rPr>
          <w:rFonts w:ascii="Arial" w:hAnsi="Arial" w:cs="Arial"/>
        </w:rPr>
        <w:t xml:space="preserve"> de Noël</w:t>
      </w:r>
    </w:p>
    <w:p w14:paraId="74A4B057" w14:textId="77777777" w:rsidR="003E05D6" w:rsidRDefault="003E05D6" w:rsidP="003E05D6">
      <w:pPr>
        <w:spacing w:line="240" w:lineRule="auto"/>
        <w:ind w:left="720"/>
      </w:pPr>
    </w:p>
    <w:p w14:paraId="15B21092" w14:textId="06496238" w:rsidR="003E05D6" w:rsidRPr="003E05D6" w:rsidRDefault="003E05D6" w:rsidP="002F62F0">
      <w:pPr>
        <w:spacing w:line="240" w:lineRule="auto"/>
      </w:pPr>
      <w:r>
        <w:rPr>
          <w:u w:val="single"/>
        </w:rPr>
        <w:t>COMMENT POSTULER</w:t>
      </w:r>
    </w:p>
    <w:p w14:paraId="371DFB9B" w14:textId="25707964" w:rsidR="00E72971" w:rsidRDefault="00E72971" w:rsidP="00E72971">
      <w:pPr>
        <w:spacing w:line="240" w:lineRule="auto"/>
        <w:rPr>
          <w:b/>
          <w:sz w:val="24"/>
          <w:szCs w:val="24"/>
        </w:rPr>
      </w:pPr>
      <w:r w:rsidRPr="00E73866">
        <w:rPr>
          <w:sz w:val="24"/>
          <w:szCs w:val="24"/>
        </w:rPr>
        <w:t>Veuillez faire parvenir votre candidature – curriculum vitae, let</w:t>
      </w:r>
      <w:r>
        <w:rPr>
          <w:sz w:val="24"/>
          <w:szCs w:val="24"/>
        </w:rPr>
        <w:t xml:space="preserve">tre de motivation et références </w:t>
      </w:r>
      <w:r w:rsidRPr="00E73866">
        <w:rPr>
          <w:sz w:val="24"/>
          <w:szCs w:val="24"/>
        </w:rPr>
        <w:t>– par courriel à</w:t>
      </w:r>
      <w:r>
        <w:rPr>
          <w:b/>
          <w:sz w:val="24"/>
          <w:szCs w:val="24"/>
        </w:rPr>
        <w:t xml:space="preserve"> </w:t>
      </w:r>
      <w:hyperlink r:id="rId8" w:history="1">
        <w:r w:rsidRPr="00026F7E">
          <w:rPr>
            <w:rStyle w:val="Lienhypertexte"/>
            <w:bCs/>
            <w:sz w:val="24"/>
            <w:szCs w:val="24"/>
          </w:rPr>
          <w:t>selection@pimo.qc.ca</w:t>
        </w:r>
      </w:hyperlink>
      <w:r>
        <w:rPr>
          <w:bCs/>
          <w:sz w:val="24"/>
          <w:szCs w:val="24"/>
        </w:rPr>
        <w:t xml:space="preserve"> </w:t>
      </w:r>
      <w:r w:rsidRPr="00E73866">
        <w:rPr>
          <w:b/>
          <w:sz w:val="24"/>
          <w:szCs w:val="24"/>
        </w:rPr>
        <w:t xml:space="preserve">avant </w:t>
      </w:r>
      <w:r w:rsidRPr="00DC7FA1">
        <w:rPr>
          <w:b/>
          <w:sz w:val="24"/>
          <w:szCs w:val="24"/>
        </w:rPr>
        <w:t xml:space="preserve">le </w:t>
      </w:r>
      <w:r w:rsidR="003C7D8A">
        <w:rPr>
          <w:b/>
          <w:sz w:val="24"/>
          <w:szCs w:val="24"/>
        </w:rPr>
        <w:t>8 mai</w:t>
      </w:r>
      <w:r w:rsidR="00A4793F">
        <w:rPr>
          <w:b/>
          <w:sz w:val="24"/>
          <w:szCs w:val="24"/>
        </w:rPr>
        <w:t xml:space="preserve"> </w:t>
      </w:r>
      <w:r w:rsidRPr="00E73866">
        <w:rPr>
          <w:b/>
          <w:sz w:val="24"/>
          <w:szCs w:val="24"/>
        </w:rPr>
        <w:t>2026</w:t>
      </w:r>
      <w:r>
        <w:rPr>
          <w:b/>
          <w:sz w:val="24"/>
          <w:szCs w:val="24"/>
        </w:rPr>
        <w:t xml:space="preserve">, </w:t>
      </w:r>
      <w:r w:rsidRPr="00E73866">
        <w:rPr>
          <w:b/>
          <w:sz w:val="24"/>
          <w:szCs w:val="24"/>
        </w:rPr>
        <w:t xml:space="preserve">23 h 59. </w:t>
      </w:r>
    </w:p>
    <w:p w14:paraId="144A2EEC" w14:textId="77777777" w:rsidR="00E72971" w:rsidRDefault="00E72971" w:rsidP="00E72971">
      <w:pPr>
        <w:spacing w:line="240" w:lineRule="auto"/>
        <w:rPr>
          <w:iCs/>
          <w:sz w:val="24"/>
          <w:szCs w:val="24"/>
        </w:rPr>
      </w:pPr>
      <w:r w:rsidRPr="00E73866">
        <w:rPr>
          <w:b/>
          <w:sz w:val="24"/>
          <w:szCs w:val="24"/>
        </w:rPr>
        <w:t xml:space="preserve">Veuillez indiquer </w:t>
      </w:r>
      <w:r w:rsidRPr="00E73866">
        <w:rPr>
          <w:b/>
          <w:i/>
          <w:sz w:val="24"/>
          <w:szCs w:val="24"/>
        </w:rPr>
        <w:t>Poste de Direction générale</w:t>
      </w:r>
      <w:r w:rsidRPr="00E73866">
        <w:rPr>
          <w:b/>
          <w:iCs/>
          <w:sz w:val="24"/>
          <w:szCs w:val="24"/>
        </w:rPr>
        <w:t xml:space="preserve"> dans la rubrique</w:t>
      </w:r>
      <w:r>
        <w:rPr>
          <w:b/>
          <w:iCs/>
          <w:sz w:val="24"/>
          <w:szCs w:val="24"/>
        </w:rPr>
        <w:t>.</w:t>
      </w:r>
      <w:r>
        <w:rPr>
          <w:iCs/>
          <w:sz w:val="24"/>
          <w:szCs w:val="24"/>
        </w:rPr>
        <w:t xml:space="preserve"> </w:t>
      </w:r>
    </w:p>
    <w:p w14:paraId="39C7C1A2" w14:textId="261C013B" w:rsidR="00A9507C" w:rsidRPr="00276D89" w:rsidRDefault="00E72971" w:rsidP="00A9507C">
      <w:pPr>
        <w:spacing w:line="240" w:lineRule="auto"/>
        <w:rPr>
          <w:bCs/>
          <w:sz w:val="24"/>
          <w:szCs w:val="24"/>
        </w:rPr>
      </w:pPr>
      <w:r w:rsidRPr="00AE0763">
        <w:t>Seules les personnes retenues seront contactées</w:t>
      </w:r>
    </w:p>
    <w:p w14:paraId="756AC732" w14:textId="77777777" w:rsidR="00A9507C" w:rsidRPr="00A82FC4" w:rsidRDefault="00A9507C" w:rsidP="00A9507C">
      <w:pPr>
        <w:spacing w:after="480" w:line="240" w:lineRule="auto"/>
        <w:ind w:right="600"/>
        <w:rPr>
          <w:sz w:val="20"/>
          <w:szCs w:val="20"/>
        </w:rPr>
      </w:pPr>
    </w:p>
    <w:sectPr w:rsidR="00A9507C" w:rsidRPr="00A82F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DAA49C-B0DB-4BC9-AA2D-94608996939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41E7391-3DBB-4491-A179-16F5675865D9}"/>
  </w:font>
  <w:font w:name="Cambria">
    <w:panose1 w:val="02040503050406030204"/>
    <w:charset w:val="00"/>
    <w:family w:val="roman"/>
    <w:pitch w:val="variable"/>
    <w:sig w:usb0="E00006FF" w:usb1="420024FF" w:usb2="02000000" w:usb3="00000000" w:csb0="0000019F" w:csb1="00000000"/>
    <w:embedRegular r:id="rId3" w:fontKey="{B54841BF-67E1-4CD0-A423-74AACBCE68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C61CB"/>
    <w:multiLevelType w:val="multilevel"/>
    <w:tmpl w:val="E34A24B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8A41BB"/>
    <w:multiLevelType w:val="hybridMultilevel"/>
    <w:tmpl w:val="207C7D3C"/>
    <w:lvl w:ilvl="0" w:tplc="5E5EC1A6">
      <w:start w:val="1"/>
      <w:numFmt w:val="bullet"/>
      <w:lvlText w:val=""/>
      <w:lvlJc w:val="left"/>
      <w:pPr>
        <w:ind w:left="357" w:hanging="357"/>
      </w:pPr>
      <w:rPr>
        <w:rFonts w:ascii="Symbol" w:hAnsi="Symbol" w:hint="default"/>
      </w:rPr>
    </w:lvl>
    <w:lvl w:ilvl="1" w:tplc="86B418C8">
      <w:numFmt w:val="bullet"/>
      <w:lvlText w:val="•"/>
      <w:lvlJc w:val="left"/>
      <w:pPr>
        <w:ind w:left="357" w:hanging="357"/>
      </w:pPr>
      <w:rPr>
        <w:rFonts w:ascii="Arial" w:eastAsia="Calibri" w:hAnsi="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FC724D2"/>
    <w:multiLevelType w:val="multilevel"/>
    <w:tmpl w:val="AB6281D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rFonts w:ascii="Arial" w:eastAsia="Arial" w:hAnsi="Arial" w:cs="Arial"/>
        <w:color w:val="1F1F1F"/>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E908A5"/>
    <w:multiLevelType w:val="multilevel"/>
    <w:tmpl w:val="A9F0095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5D3038"/>
    <w:multiLevelType w:val="multilevel"/>
    <w:tmpl w:val="404AA924"/>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8638561">
    <w:abstractNumId w:val="0"/>
  </w:num>
  <w:num w:numId="2" w16cid:durableId="1562402339">
    <w:abstractNumId w:val="2"/>
  </w:num>
  <w:num w:numId="3" w16cid:durableId="530461705">
    <w:abstractNumId w:val="3"/>
  </w:num>
  <w:num w:numId="4" w16cid:durableId="741293050">
    <w:abstractNumId w:val="4"/>
  </w:num>
  <w:num w:numId="5" w16cid:durableId="155875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683"/>
    <w:rsid w:val="00142C00"/>
    <w:rsid w:val="00197959"/>
    <w:rsid w:val="001F1148"/>
    <w:rsid w:val="00276D89"/>
    <w:rsid w:val="002F62F0"/>
    <w:rsid w:val="003C7D8A"/>
    <w:rsid w:val="003E05D6"/>
    <w:rsid w:val="004C284F"/>
    <w:rsid w:val="004D79A8"/>
    <w:rsid w:val="005423E7"/>
    <w:rsid w:val="0060797B"/>
    <w:rsid w:val="006100E5"/>
    <w:rsid w:val="00720683"/>
    <w:rsid w:val="008E78F8"/>
    <w:rsid w:val="00A4793F"/>
    <w:rsid w:val="00A82FC4"/>
    <w:rsid w:val="00A9507C"/>
    <w:rsid w:val="00AB43B2"/>
    <w:rsid w:val="00CB0F02"/>
    <w:rsid w:val="00DC7FA1"/>
    <w:rsid w:val="00DE4FEC"/>
    <w:rsid w:val="00E72971"/>
    <w:rsid w:val="00F334CF"/>
    <w:rsid w:val="00FA5EDA"/>
    <w:rsid w:val="00FB02F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2F7F"/>
  <w15:docId w15:val="{602AAE81-409C-4AB0-90A3-62BFAB1F4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rsid w:val="00A9507C"/>
    <w:pPr>
      <w:spacing w:after="160" w:line="278" w:lineRule="auto"/>
      <w:ind w:left="720"/>
      <w:contextualSpacing/>
    </w:pPr>
    <w:rPr>
      <w:rFonts w:ascii="Aptos" w:eastAsia="Aptos" w:hAnsi="Aptos" w:cs="Times New Roman"/>
      <w:kern w:val="2"/>
      <w:sz w:val="24"/>
      <w:szCs w:val="24"/>
      <w:lang w:eastAsia="en-US"/>
    </w:rPr>
  </w:style>
  <w:style w:type="character" w:styleId="Lienhypertexte">
    <w:name w:val="Hyperlink"/>
    <w:rsid w:val="00E729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lection@pimo.qc.ca"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F5D85704C67B45A6E32889841C4F47" ma:contentTypeVersion="15" ma:contentTypeDescription="Crée un document." ma:contentTypeScope="" ma:versionID="c496f07b82f87b4a45b3915343082139">
  <xsd:schema xmlns:xsd="http://www.w3.org/2001/XMLSchema" xmlns:xs="http://www.w3.org/2001/XMLSchema" xmlns:p="http://schemas.microsoft.com/office/2006/metadata/properties" xmlns:ns2="0daa09e9-692e-4f99-98e7-0c2a13a18863" xmlns:ns3="073718d9-805f-4974-a903-f5484cb29ce5" targetNamespace="http://schemas.microsoft.com/office/2006/metadata/properties" ma:root="true" ma:fieldsID="2d0213d5f5b38a0bfbcebf86d2c9b198" ns2:_="" ns3:_="">
    <xsd:import namespace="0daa09e9-692e-4f99-98e7-0c2a13a18863"/>
    <xsd:import namespace="073718d9-805f-4974-a903-f5484cb29ce5"/>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a09e9-692e-4f99-98e7-0c2a13a1886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2" nillable="true" ma:displayName="Taxonomy Catch All Column" ma:hidden="true" ma:list="{b497e8a3-0334-49e6-bb08-ddca3b934c9c}" ma:internalName="TaxCatchAll" ma:showField="CatchAllData" ma:web="0daa09e9-692e-4f99-98e7-0c2a13a1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3718d9-805f-4974-a903-f5484cb29ce5"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4313bc0d-0a1f-4336-8ef0-ab6279612745"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aa09e9-692e-4f99-98e7-0c2a13a18863" xsi:nil="true"/>
    <lcf76f155ced4ddcb4097134ff3c332f xmlns="073718d9-805f-4974-a903-f5484cb29c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3C7298-9A06-4261-BC3B-FA0492DE9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a09e9-692e-4f99-98e7-0c2a13a18863"/>
    <ds:schemaRef ds:uri="073718d9-805f-4974-a903-f5484cb29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11BE42-1DA6-4BA6-8B45-5F5583227696}">
  <ds:schemaRefs>
    <ds:schemaRef ds:uri="http://schemas.microsoft.com/sharepoint/v3/contenttype/forms"/>
  </ds:schemaRefs>
</ds:datastoreItem>
</file>

<file path=customXml/itemProps3.xml><?xml version="1.0" encoding="utf-8"?>
<ds:datastoreItem xmlns:ds="http://schemas.openxmlformats.org/officeDocument/2006/customXml" ds:itemID="{C69AE206-0F46-4E7E-94FE-0F76CC93C473}">
  <ds:schemaRefs>
    <ds:schemaRef ds:uri="http://schemas.microsoft.com/office/2006/metadata/properties"/>
    <ds:schemaRef ds:uri="http://schemas.microsoft.com/office/infopath/2007/PartnerControls"/>
    <ds:schemaRef ds:uri="0daa09e9-692e-4f99-98e7-0c2a13a18863"/>
    <ds:schemaRef ds:uri="073718d9-805f-4974-a903-f5484cb29ce5"/>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617</Words>
  <Characters>3399</Characters>
  <Application>Microsoft Office Word</Application>
  <DocSecurity>0</DocSecurity>
  <Lines>28</Lines>
  <Paragraphs>8</Paragraphs>
  <ScaleCrop>false</ScaleCrop>
  <Company>HP</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Marie-Josée Deit</cp:lastModifiedBy>
  <cp:revision>23</cp:revision>
  <dcterms:created xsi:type="dcterms:W3CDTF">2026-04-15T18:52:00Z</dcterms:created>
  <dcterms:modified xsi:type="dcterms:W3CDTF">2026-04-17T17:30:00Z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0x01010001F5D85704C67B45A6E32889841C4F47</vt:lpwstr>
  </property>
  <property fmtid="{D5CDD505-2E9C-101B-9397-08002B2CF9AE}" pid="3" name="MediaServiceImageTags">
    <vt:lpwstr/>
  </property>
</Properties>
</file>