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5857216"/>
        <w:docPartObj>
          <w:docPartGallery w:val="Cover Pages"/>
          <w:docPartUnique/>
        </w:docPartObj>
      </w:sdtPr>
      <w:sdtEndPr>
        <w:rPr>
          <w:b/>
          <w:lang w:val="fr-FR"/>
        </w:rPr>
      </w:sdtEndPr>
      <w:sdtContent>
        <w:p w14:paraId="335390A7" w14:textId="1E001E67" w:rsidR="00B07506" w:rsidRDefault="00175DAD">
          <w:r>
            <w:rPr>
              <w:noProof/>
            </w:rPr>
            <mc:AlternateContent>
              <mc:Choice Requires="wps">
                <w:drawing>
                  <wp:anchor distT="0" distB="0" distL="114300" distR="114300" simplePos="0" relativeHeight="251662336" behindDoc="0" locked="0" layoutInCell="1" allowOverlap="1" wp14:anchorId="0595D6D3" wp14:editId="37328DDF">
                    <wp:simplePos x="0" y="0"/>
                    <wp:positionH relativeFrom="page">
                      <wp:posOffset>1225495</wp:posOffset>
                    </wp:positionH>
                    <wp:positionV relativeFrom="page">
                      <wp:posOffset>557226</wp:posOffset>
                    </wp:positionV>
                    <wp:extent cx="3660775" cy="3651250"/>
                    <wp:effectExtent l="0" t="0" r="10160"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oboto" w:hAnsi="Roboto"/>
                                    <w:caps/>
                                    <w:color w:val="323E4F" w:themeColor="text2" w:themeShade="BF"/>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23-03-10T00:00:00Z">
                                    <w:dateFormat w:val="dd MMMM yyyy"/>
                                    <w:lid w:val="fr-FR"/>
                                    <w:storeMappedDataAs w:val="dateTime"/>
                                    <w:calendar w:val="gregorian"/>
                                  </w:date>
                                </w:sdtPr>
                                <w:sdtEndPr/>
                                <w:sdtContent>
                                  <w:p w14:paraId="6DF9A87E" w14:textId="5F488BCE" w:rsidR="00B07506" w:rsidRPr="00B07506" w:rsidRDefault="00B07506">
                                    <w:pPr>
                                      <w:pStyle w:val="Sansinterligne"/>
                                      <w:jc w:val="right"/>
                                      <w:rPr>
                                        <w:rFonts w:ascii="Roboto" w:hAnsi="Roboto"/>
                                        <w:caps/>
                                        <w:color w:val="323E4F" w:themeColor="text2" w:themeShade="BF"/>
                                        <w:sz w:val="32"/>
                                        <w:szCs w:val="32"/>
                                      </w:rPr>
                                    </w:pPr>
                                    <w:r w:rsidRPr="00175DAD">
                                      <w:rPr>
                                        <w:rFonts w:ascii="Roboto" w:hAnsi="Roboto"/>
                                        <w:caps/>
                                        <w:color w:val="323E4F" w:themeColor="text2" w:themeShade="BF"/>
                                        <w:sz w:val="28"/>
                                        <w:szCs w:val="28"/>
                                      </w:rPr>
                                      <w:t>10 mars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0595D6D3" id="_x0000_t202" coordsize="21600,21600" o:spt="202" path="m,l,21600r21600,l21600,xe">
                    <v:stroke joinstyle="miter"/>
                    <v:path gradientshapeok="t" o:connecttype="rect"/>
                  </v:shapetype>
                  <v:shape id="Zone de texte 111" o:spid="_x0000_s1026" type="#_x0000_t202" style="position:absolute;margin-left:96.5pt;margin-top:43.9pt;width:288.25pt;height:287.5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" filled="f" stroked="f" strokeweight=".5pt">
                    <v:textbox style="mso-fit-shape-to-text:t" inset="0,0,0,0">
                      <w:txbxContent>
                        <w:sdt>
                          <w:sdtPr>
                            <w:rPr>
                              <w:rFonts w:ascii="Roboto" w:hAnsi="Roboto"/>
                              <w:caps/>
                              <w:color w:val="323E4F" w:themeColor="text2" w:themeShade="BF"/>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23-03-10T00:00:00Z">
                              <w:dateFormat w:val="dd MMMM yyyy"/>
                              <w:lid w:val="fr-FR"/>
                              <w:storeMappedDataAs w:val="dateTime"/>
                              <w:calendar w:val="gregorian"/>
                            </w:date>
                          </w:sdtPr>
                          <w:sdtContent>
                            <w:p w14:paraId="6DF9A87E" w14:textId="5F488BCE" w:rsidR="00B07506" w:rsidRPr="00B07506" w:rsidRDefault="00B07506">
                              <w:pPr>
                                <w:pStyle w:val="Sansinterligne"/>
                                <w:jc w:val="right"/>
                                <w:rPr>
                                  <w:rFonts w:ascii="Roboto" w:hAnsi="Roboto"/>
                                  <w:caps/>
                                  <w:color w:val="323E4F" w:themeColor="text2" w:themeShade="BF"/>
                                  <w:sz w:val="32"/>
                                  <w:szCs w:val="32"/>
                                </w:rPr>
                              </w:pPr>
                              <w:r w:rsidRPr="00175DAD">
                                <w:rPr>
                                  <w:rFonts w:ascii="Roboto" w:hAnsi="Roboto"/>
                                  <w:caps/>
                                  <w:color w:val="323E4F" w:themeColor="text2" w:themeShade="BF"/>
                                  <w:sz w:val="28"/>
                                  <w:szCs w:val="28"/>
                                </w:rPr>
                                <w:t>10 mars 2023</w:t>
                              </w:r>
                            </w:p>
                          </w:sdtContent>
                        </w:sdt>
                      </w:txbxContent>
                    </v:textbox>
                    <w10:wrap type="square" anchorx="page" anchory="page"/>
                  </v:shape>
                </w:pict>
              </mc:Fallback>
            </mc:AlternateContent>
          </w:r>
        </w:p>
        <w:p w14:paraId="3107BEBE" w14:textId="6F6E7137" w:rsidR="00B07506" w:rsidRDefault="00B91A57">
          <w:pPr>
            <w:rPr>
              <w:lang w:val="fr-FR"/>
            </w:rPr>
          </w:pPr>
          <w:r>
            <w:rPr>
              <w:noProof/>
            </w:rPr>
            <mc:AlternateContent>
              <mc:Choice Requires="wps">
                <w:drawing>
                  <wp:anchor distT="0" distB="0" distL="114300" distR="114300" simplePos="0" relativeHeight="251660288" behindDoc="0" locked="0" layoutInCell="1" allowOverlap="1" wp14:anchorId="6D979DF5" wp14:editId="15453A74">
                    <wp:simplePos x="0" y="0"/>
                    <wp:positionH relativeFrom="page">
                      <wp:posOffset>1162685</wp:posOffset>
                    </wp:positionH>
                    <wp:positionV relativeFrom="page">
                      <wp:posOffset>3895725</wp:posOffset>
                    </wp:positionV>
                    <wp:extent cx="5753100" cy="4452620"/>
                    <wp:effectExtent l="0" t="0" r="10160" b="508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4452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DCFE8" w14:textId="01EB92B6" w:rsidR="00B07506" w:rsidRPr="00175DAD" w:rsidRDefault="00B07506">
                                <w:pPr>
                                  <w:pStyle w:val="Sansinterligne"/>
                                  <w:jc w:val="right"/>
                                  <w:rPr>
                                    <w:rFonts w:ascii="Oswald Medium" w:hAnsi="Oswald Medium"/>
                                    <w:caps/>
                                    <w:color w:val="124733"/>
                                    <w:sz w:val="32"/>
                                    <w:szCs w:val="32"/>
                                  </w:rPr>
                                </w:pPr>
                                <w:r w:rsidRPr="00175DAD">
                                  <w:rPr>
                                    <w:rFonts w:ascii="Oswald Medium" w:hAnsi="Oswald Medium"/>
                                    <w:caps/>
                                    <w:color w:val="124733"/>
                                    <w:sz w:val="144"/>
                                    <w:szCs w:val="144"/>
                                  </w:rPr>
                                  <w:t>AVIS</w:t>
                                </w:r>
                              </w:p>
                              <w:p w14:paraId="52F51DA5" w14:textId="2F9B0331" w:rsidR="00175DAD" w:rsidRDefault="00175DAD">
                                <w:pPr>
                                  <w:pStyle w:val="Sansinterligne"/>
                                  <w:jc w:val="right"/>
                                  <w:rPr>
                                    <w:rFonts w:ascii="Roboto" w:eastAsiaTheme="minorHAnsi" w:hAnsi="Roboto"/>
                                    <w:sz w:val="24"/>
                                    <w:szCs w:val="24"/>
                                    <w:lang w:val="fr-FR" w:eastAsia="en-US"/>
                                  </w:rPr>
                                </w:pPr>
                                <w:r w:rsidRPr="00B07506">
                                  <w:rPr>
                                    <w:rFonts w:ascii="Roboto" w:eastAsiaTheme="minorHAnsi" w:hAnsi="Roboto"/>
                                    <w:sz w:val="24"/>
                                    <w:szCs w:val="24"/>
                                    <w:lang w:val="fr-FR" w:eastAsia="en-US"/>
                                  </w:rPr>
                                  <w:t>Déposé à la Direction régionale de santé publique de Montréa</w:t>
                                </w:r>
                                <w:r>
                                  <w:rPr>
                                    <w:rFonts w:ascii="Roboto" w:eastAsiaTheme="minorHAnsi" w:hAnsi="Roboto"/>
                                    <w:sz w:val="24"/>
                                    <w:szCs w:val="24"/>
                                    <w:lang w:val="fr-FR" w:eastAsia="en-US"/>
                                  </w:rPr>
                                  <w:t>l</w:t>
                                </w:r>
                              </w:p>
                              <w:p w14:paraId="4865EBFB" w14:textId="77777777" w:rsidR="00175DAD" w:rsidRDefault="00175DAD">
                                <w:pPr>
                                  <w:pStyle w:val="Sansinterligne"/>
                                  <w:jc w:val="right"/>
                                  <w:rPr>
                                    <w:rFonts w:ascii="Roboto" w:eastAsiaTheme="minorHAnsi" w:hAnsi="Roboto"/>
                                    <w:sz w:val="24"/>
                                    <w:szCs w:val="24"/>
                                    <w:lang w:val="fr-FR" w:eastAsia="en-US"/>
                                  </w:rPr>
                                </w:pPr>
                              </w:p>
                              <w:p w14:paraId="091AE529" w14:textId="1DCD3D2F" w:rsidR="00175DAD" w:rsidRPr="002727E2" w:rsidRDefault="00175DAD" w:rsidP="00175DAD">
                                <w:pPr>
                                  <w:spacing w:line="288" w:lineRule="auto"/>
                                  <w:ind w:left="426" w:right="38"/>
                                  <w:jc w:val="right"/>
                                  <w:rPr>
                                    <w:iCs/>
                                    <w:sz w:val="24"/>
                                    <w:szCs w:val="24"/>
                                    <w:lang w:val="fr-FR"/>
                                  </w:rPr>
                                </w:pPr>
                                <w:r w:rsidRPr="00D52894">
                                  <w:rPr>
                                    <w:sz w:val="24"/>
                                    <w:szCs w:val="24"/>
                                    <w:lang w:val="fr-FR"/>
                                  </w:rPr>
                                  <w:t xml:space="preserve">Dans le cadre de la révision du </w:t>
                                </w:r>
                                <w:r w:rsidRPr="00C83EAF">
                                  <w:rPr>
                                    <w:i/>
                                    <w:iCs/>
                                    <w:sz w:val="24"/>
                                    <w:szCs w:val="24"/>
                                    <w:lang w:val="fr-FR"/>
                                  </w:rPr>
                                  <w:t>Programme de</w:t>
                                </w:r>
                                <w:r w:rsidRPr="00D52894">
                                  <w:rPr>
                                    <w:sz w:val="24"/>
                                    <w:szCs w:val="24"/>
                                    <w:lang w:val="fr-FR"/>
                                  </w:rPr>
                                  <w:t xml:space="preserve"> </w:t>
                                </w:r>
                                <w:r w:rsidRPr="00D52894">
                                  <w:rPr>
                                    <w:i/>
                                    <w:sz w:val="24"/>
                                    <w:szCs w:val="24"/>
                                    <w:lang w:eastAsia="fr-CA" w:bidi="fr-CA"/>
                                  </w:rPr>
                                  <w:t xml:space="preserve">soutien à la sécurité alimentaire </w:t>
                                </w:r>
                                <w:r w:rsidRPr="00EF6ABE">
                                  <w:rPr>
                                    <w:iCs/>
                                    <w:sz w:val="24"/>
                                    <w:szCs w:val="24"/>
                                    <w:lang w:eastAsia="fr-CA" w:bidi="fr-CA"/>
                                  </w:rPr>
                                  <w:t>(Accès aux fruits et légumes</w:t>
                                </w:r>
                                <w:r w:rsidRPr="002727E2">
                                  <w:rPr>
                                    <w:iCs/>
                                    <w:sz w:val="24"/>
                                    <w:szCs w:val="24"/>
                                    <w:lang w:eastAsia="fr-CA" w:bidi="fr-CA"/>
                                  </w:rPr>
                                  <w:t>, mesure 1.2)</w:t>
                                </w:r>
                              </w:p>
                              <w:p w14:paraId="1CDE3F9E" w14:textId="4E234098" w:rsidR="00175DAD" w:rsidRDefault="00175DAD">
                                <w:pPr>
                                  <w:pStyle w:val="Sansinterligne"/>
                                  <w:jc w:val="right"/>
                                  <w:rPr>
                                    <w:rFonts w:ascii="Roboto" w:eastAsiaTheme="minorHAnsi" w:hAnsi="Roboto"/>
                                    <w:sz w:val="24"/>
                                    <w:szCs w:val="24"/>
                                    <w:lang w:val="fr-FR" w:eastAsia="en-US"/>
                                  </w:rPr>
                                </w:pPr>
                              </w:p>
                              <w:p w14:paraId="3EF12AF1" w14:textId="45093DD0" w:rsidR="00175DAD" w:rsidRDefault="00175DAD">
                                <w:pPr>
                                  <w:pStyle w:val="Sansinterligne"/>
                                  <w:jc w:val="right"/>
                                  <w:rPr>
                                    <w:rFonts w:ascii="Roboto" w:eastAsiaTheme="minorHAnsi" w:hAnsi="Roboto"/>
                                    <w:sz w:val="24"/>
                                    <w:szCs w:val="24"/>
                                    <w:lang w:val="fr-FR" w:eastAsia="en-US"/>
                                  </w:rPr>
                                </w:pPr>
                              </w:p>
                              <w:p w14:paraId="0E951B60" w14:textId="77777777" w:rsidR="00175DAD" w:rsidRDefault="00175DAD">
                                <w:pPr>
                                  <w:pStyle w:val="Sansinterligne"/>
                                  <w:jc w:val="right"/>
                                  <w:rPr>
                                    <w:rFonts w:ascii="Roboto" w:eastAsiaTheme="minorHAnsi" w:hAnsi="Roboto"/>
                                    <w:sz w:val="24"/>
                                    <w:szCs w:val="24"/>
                                    <w:lang w:val="fr-FR" w:eastAsia="en-US"/>
                                  </w:rPr>
                                </w:pPr>
                              </w:p>
                              <w:p w14:paraId="2DC535C6" w14:textId="77777777" w:rsidR="00175DAD" w:rsidRDefault="00175DAD">
                                <w:pPr>
                                  <w:pStyle w:val="Sansinterligne"/>
                                  <w:jc w:val="right"/>
                                  <w:rPr>
                                    <w:rFonts w:ascii="Roboto" w:eastAsiaTheme="minorHAnsi" w:hAnsi="Roboto"/>
                                    <w:sz w:val="24"/>
                                    <w:szCs w:val="24"/>
                                    <w:lang w:val="fr-FR" w:eastAsia="en-US"/>
                                  </w:rPr>
                                </w:pPr>
                              </w:p>
                              <w:p w14:paraId="4D5348C8" w14:textId="77777777" w:rsidR="00175DAD" w:rsidRDefault="00175DAD">
                                <w:pPr>
                                  <w:pStyle w:val="Sansinterligne"/>
                                  <w:jc w:val="right"/>
                                  <w:rPr>
                                    <w:caps/>
                                    <w:color w:val="323E4F" w:themeColor="text2" w:themeShade="BF"/>
                                    <w:sz w:val="52"/>
                                    <w:szCs w:val="5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6D979DF5" id="_x0000_t202" coordsize="21600,21600" o:spt="202" path="m,l,21600r21600,l21600,xe">
                    <v:stroke joinstyle="miter"/>
                    <v:path gradientshapeok="t" o:connecttype="rect"/>
                  </v:shapetype>
                  <v:shape id="Zone de texte 113" o:spid="_x0000_s1027" type="#_x0000_t202" style="position:absolute;margin-left:91.55pt;margin-top:306.75pt;width:453pt;height:350.6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" filled="f" stroked="f" strokeweight=".5pt">
                    <v:textbox inset="0,0,0,0">
                      <w:txbxContent>
                        <w:p w14:paraId="6FFDCFE8" w14:textId="01EB92B6" w:rsidR="00B07506" w:rsidRPr="00175DAD" w:rsidRDefault="00B07506">
                          <w:pPr>
                            <w:pStyle w:val="Sansinterligne"/>
                            <w:jc w:val="right"/>
                            <w:rPr>
                              <w:rFonts w:ascii="Oswald Medium" w:hAnsi="Oswald Medium"/>
                              <w:caps/>
                              <w:color w:val="124733"/>
                              <w:sz w:val="32"/>
                              <w:szCs w:val="32"/>
                            </w:rPr>
                          </w:pPr>
                          <w:r w:rsidRPr="00175DAD">
                            <w:rPr>
                              <w:rFonts w:ascii="Oswald Medium" w:hAnsi="Oswald Medium"/>
                              <w:caps/>
                              <w:color w:val="124733"/>
                              <w:sz w:val="144"/>
                              <w:szCs w:val="144"/>
                            </w:rPr>
                            <w:t>AVIS</w:t>
                          </w:r>
                        </w:p>
                        <w:p w14:paraId="52F51DA5" w14:textId="2F9B0331" w:rsidR="00175DAD" w:rsidRDefault="00175DAD">
                          <w:pPr>
                            <w:pStyle w:val="Sansinterligne"/>
                            <w:jc w:val="right"/>
                            <w:rPr>
                              <w:rFonts w:ascii="Roboto" w:eastAsiaTheme="minorHAnsi" w:hAnsi="Roboto"/>
                              <w:sz w:val="24"/>
                              <w:szCs w:val="24"/>
                              <w:lang w:val="fr-FR" w:eastAsia="en-US"/>
                            </w:rPr>
                          </w:pPr>
                          <w:r w:rsidRPr="00B07506">
                            <w:rPr>
                              <w:rFonts w:ascii="Roboto" w:eastAsiaTheme="minorHAnsi" w:hAnsi="Roboto"/>
                              <w:sz w:val="24"/>
                              <w:szCs w:val="24"/>
                              <w:lang w:val="fr-FR" w:eastAsia="en-US"/>
                            </w:rPr>
                            <w:t>Déposé à la Direction régionale de santé publique de Montréa</w:t>
                          </w:r>
                          <w:r>
                            <w:rPr>
                              <w:rFonts w:ascii="Roboto" w:eastAsiaTheme="minorHAnsi" w:hAnsi="Roboto"/>
                              <w:sz w:val="24"/>
                              <w:szCs w:val="24"/>
                              <w:lang w:val="fr-FR" w:eastAsia="en-US"/>
                            </w:rPr>
                            <w:t>l</w:t>
                          </w:r>
                        </w:p>
                        <w:p w14:paraId="4865EBFB" w14:textId="77777777" w:rsidR="00175DAD" w:rsidRDefault="00175DAD">
                          <w:pPr>
                            <w:pStyle w:val="Sansinterligne"/>
                            <w:jc w:val="right"/>
                            <w:rPr>
                              <w:rFonts w:ascii="Roboto" w:eastAsiaTheme="minorHAnsi" w:hAnsi="Roboto"/>
                              <w:sz w:val="24"/>
                              <w:szCs w:val="24"/>
                              <w:lang w:val="fr-FR" w:eastAsia="en-US"/>
                            </w:rPr>
                          </w:pPr>
                        </w:p>
                        <w:p w14:paraId="091AE529" w14:textId="1DCD3D2F" w:rsidR="00175DAD" w:rsidRPr="002727E2" w:rsidRDefault="00175DAD" w:rsidP="00175DAD">
                          <w:pPr>
                            <w:spacing w:line="288" w:lineRule="auto"/>
                            <w:ind w:left="426" w:right="38"/>
                            <w:jc w:val="right"/>
                            <w:rPr>
                              <w:iCs/>
                              <w:sz w:val="24"/>
                              <w:szCs w:val="24"/>
                              <w:lang w:val="fr-FR"/>
                            </w:rPr>
                          </w:pPr>
                          <w:r w:rsidRPr="00D52894">
                            <w:rPr>
                              <w:sz w:val="24"/>
                              <w:szCs w:val="24"/>
                              <w:lang w:val="fr-FR"/>
                            </w:rPr>
                            <w:t xml:space="preserve">Dans le cadre de la révision du </w:t>
                          </w:r>
                          <w:r w:rsidRPr="00C83EAF">
                            <w:rPr>
                              <w:i/>
                              <w:iCs/>
                              <w:sz w:val="24"/>
                              <w:szCs w:val="24"/>
                              <w:lang w:val="fr-FR"/>
                            </w:rPr>
                            <w:t>Programme de</w:t>
                          </w:r>
                          <w:r w:rsidRPr="00D52894">
                            <w:rPr>
                              <w:sz w:val="24"/>
                              <w:szCs w:val="24"/>
                              <w:lang w:val="fr-FR"/>
                            </w:rPr>
                            <w:t xml:space="preserve"> </w:t>
                          </w:r>
                          <w:r w:rsidRPr="00D52894">
                            <w:rPr>
                              <w:i/>
                              <w:sz w:val="24"/>
                              <w:szCs w:val="24"/>
                              <w:lang w:eastAsia="fr-CA" w:bidi="fr-CA"/>
                            </w:rPr>
                            <w:t xml:space="preserve">soutien à la sécurité alimentaire </w:t>
                          </w:r>
                          <w:r w:rsidRPr="00EF6ABE">
                            <w:rPr>
                              <w:iCs/>
                              <w:sz w:val="24"/>
                              <w:szCs w:val="24"/>
                              <w:lang w:eastAsia="fr-CA" w:bidi="fr-CA"/>
                            </w:rPr>
                            <w:t>(Accès aux fruits et légumes</w:t>
                          </w:r>
                          <w:r w:rsidRPr="002727E2">
                            <w:rPr>
                              <w:iCs/>
                              <w:sz w:val="24"/>
                              <w:szCs w:val="24"/>
                              <w:lang w:eastAsia="fr-CA" w:bidi="fr-CA"/>
                            </w:rPr>
                            <w:t>, mesure 1.2)</w:t>
                          </w:r>
                        </w:p>
                        <w:p w14:paraId="1CDE3F9E" w14:textId="4E234098" w:rsidR="00175DAD" w:rsidRDefault="00175DAD">
                          <w:pPr>
                            <w:pStyle w:val="Sansinterligne"/>
                            <w:jc w:val="right"/>
                            <w:rPr>
                              <w:rFonts w:ascii="Roboto" w:eastAsiaTheme="minorHAnsi" w:hAnsi="Roboto"/>
                              <w:sz w:val="24"/>
                              <w:szCs w:val="24"/>
                              <w:lang w:val="fr-FR" w:eastAsia="en-US"/>
                            </w:rPr>
                          </w:pPr>
                        </w:p>
                        <w:p w14:paraId="3EF12AF1" w14:textId="45093DD0" w:rsidR="00175DAD" w:rsidRDefault="00175DAD">
                          <w:pPr>
                            <w:pStyle w:val="Sansinterligne"/>
                            <w:jc w:val="right"/>
                            <w:rPr>
                              <w:rFonts w:ascii="Roboto" w:eastAsiaTheme="minorHAnsi" w:hAnsi="Roboto"/>
                              <w:sz w:val="24"/>
                              <w:szCs w:val="24"/>
                              <w:lang w:val="fr-FR" w:eastAsia="en-US"/>
                            </w:rPr>
                          </w:pPr>
                        </w:p>
                        <w:p w14:paraId="0E951B60" w14:textId="77777777" w:rsidR="00175DAD" w:rsidRDefault="00175DAD">
                          <w:pPr>
                            <w:pStyle w:val="Sansinterligne"/>
                            <w:jc w:val="right"/>
                            <w:rPr>
                              <w:rFonts w:ascii="Roboto" w:eastAsiaTheme="minorHAnsi" w:hAnsi="Roboto"/>
                              <w:sz w:val="24"/>
                              <w:szCs w:val="24"/>
                              <w:lang w:val="fr-FR" w:eastAsia="en-US"/>
                            </w:rPr>
                          </w:pPr>
                        </w:p>
                        <w:p w14:paraId="2DC535C6" w14:textId="77777777" w:rsidR="00175DAD" w:rsidRDefault="00175DAD">
                          <w:pPr>
                            <w:pStyle w:val="Sansinterligne"/>
                            <w:jc w:val="right"/>
                            <w:rPr>
                              <w:rFonts w:ascii="Roboto" w:eastAsiaTheme="minorHAnsi" w:hAnsi="Roboto"/>
                              <w:sz w:val="24"/>
                              <w:szCs w:val="24"/>
                              <w:lang w:val="fr-FR" w:eastAsia="en-US"/>
                            </w:rPr>
                          </w:pPr>
                        </w:p>
                        <w:p w14:paraId="4D5348C8" w14:textId="77777777" w:rsidR="00175DAD" w:rsidRDefault="00175DAD">
                          <w:pPr>
                            <w:pStyle w:val="Sansinterligne"/>
                            <w:jc w:val="right"/>
                            <w:rPr>
                              <w:caps/>
                              <w:color w:val="323E4F" w:themeColor="text2" w:themeShade="BF"/>
                              <w:sz w:val="52"/>
                              <w:szCs w:val="52"/>
                            </w:rPr>
                          </w:pPr>
                        </w:p>
                      </w:txbxContent>
                    </v:textbox>
                    <w10:wrap type="square" anchorx="page" anchory="page"/>
                  </v:shape>
                </w:pict>
              </mc:Fallback>
            </mc:AlternateContent>
          </w:r>
          <w:r w:rsidR="00175DAD">
            <w:rPr>
              <w:noProof/>
            </w:rPr>
            <w:drawing>
              <wp:anchor distT="0" distB="0" distL="114300" distR="114300" simplePos="0" relativeHeight="251663360" behindDoc="1" locked="0" layoutInCell="1" allowOverlap="1" wp14:anchorId="5271D5F3" wp14:editId="7AFA4795">
                <wp:simplePos x="0" y="0"/>
                <wp:positionH relativeFrom="column">
                  <wp:posOffset>377825</wp:posOffset>
                </wp:positionH>
                <wp:positionV relativeFrom="paragraph">
                  <wp:posOffset>7499129</wp:posOffset>
                </wp:positionV>
                <wp:extent cx="5630908" cy="1072101"/>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0908" cy="1072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506">
            <w:rPr>
              <w:noProof/>
            </w:rPr>
            <mc:AlternateContent>
              <mc:Choice Requires="wpg">
                <w:drawing>
                  <wp:anchor distT="0" distB="0" distL="114300" distR="114300" simplePos="0" relativeHeight="251659264" behindDoc="0" locked="0" layoutInCell="1" allowOverlap="1" wp14:anchorId="78421C88" wp14:editId="051C9B44">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e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124733"/>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71B81D2" id="Grou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B07506">
            <w:rPr>
              <w:b/>
              <w:lang w:val="fr-FR"/>
            </w:rPr>
            <w:br w:type="page"/>
          </w:r>
        </w:p>
      </w:sdtContent>
    </w:sdt>
    <w:p w14:paraId="7AF733DD" w14:textId="6D5A7E88" w:rsidR="00FB579F" w:rsidRPr="002727E2" w:rsidRDefault="00FB579F" w:rsidP="005A3081">
      <w:pPr>
        <w:pStyle w:val="Titre1"/>
        <w:spacing w:line="288" w:lineRule="auto"/>
        <w:rPr>
          <w:szCs w:val="36"/>
        </w:rPr>
      </w:pPr>
      <w:bookmarkStart w:id="0" w:name="_Toc129158943"/>
      <w:r w:rsidRPr="002727E2">
        <w:rPr>
          <w:szCs w:val="36"/>
        </w:rPr>
        <w:lastRenderedPageBreak/>
        <w:t>T</w:t>
      </w:r>
      <w:r w:rsidR="002727E2" w:rsidRPr="002727E2">
        <w:rPr>
          <w:szCs w:val="36"/>
        </w:rPr>
        <w:t>ABLE DES MATIÈRES</w:t>
      </w:r>
      <w:bookmarkEnd w:id="0"/>
    </w:p>
    <w:p w14:paraId="096B4F35" w14:textId="77777777" w:rsidR="00D93A7B" w:rsidRDefault="00D93A7B" w:rsidP="005A3081">
      <w:pPr>
        <w:pStyle w:val="En-ttedetabledesmatires"/>
        <w:spacing w:line="288" w:lineRule="auto"/>
        <w:rPr>
          <w:rFonts w:asciiTheme="minorHAnsi" w:eastAsiaTheme="minorEastAsia" w:hAnsiTheme="minorHAnsi"/>
          <w:noProof/>
          <w:sz w:val="22"/>
        </w:rPr>
      </w:pPr>
    </w:p>
    <w:p w14:paraId="74CA55C7" w14:textId="78578672" w:rsidR="00D93A7B" w:rsidRDefault="00C16B38" w:rsidP="00C16B38">
      <w:pPr>
        <w:pStyle w:val="TM1"/>
        <w:ind w:left="0"/>
        <w:rPr>
          <w:rStyle w:val="Lienhypertexte"/>
          <w:noProof/>
          <w:color w:val="auto"/>
          <w:szCs w:val="28"/>
          <w:u w:val="none"/>
        </w:rPr>
      </w:pPr>
      <w:r>
        <w:rPr>
          <w:rStyle w:val="Lienhypertexte"/>
          <w:noProof/>
          <w:color w:val="auto"/>
          <w:szCs w:val="28"/>
          <w:u w:val="none"/>
        </w:rPr>
        <w:t>INTRODUCTION</w:t>
      </w:r>
      <w:bookmarkStart w:id="1" w:name="_Hlk129159512"/>
      <w:r w:rsidR="005A3081" w:rsidRPr="005A3081">
        <w:rPr>
          <w:rStyle w:val="Lienhypertexte"/>
          <w:noProof/>
          <w:webHidden/>
          <w:color w:val="auto"/>
          <w:szCs w:val="28"/>
          <w:u w:val="none"/>
        </w:rPr>
        <w:tab/>
      </w:r>
      <w:bookmarkEnd w:id="1"/>
      <w:r w:rsidR="005A3081" w:rsidRPr="005A3081">
        <w:rPr>
          <w:rStyle w:val="Lienhypertexte"/>
          <w:noProof/>
          <w:color w:val="auto"/>
          <w:szCs w:val="28"/>
          <w:u w:val="none"/>
        </w:rPr>
        <w:t xml:space="preserve"> </w:t>
      </w:r>
      <w:r w:rsidR="00C80E25" w:rsidRPr="00C80E25">
        <w:rPr>
          <w:rStyle w:val="Lienhypertexte"/>
          <w:noProof/>
          <w:color w:val="auto"/>
          <w:sz w:val="28"/>
          <w:szCs w:val="32"/>
          <w:u w:val="none"/>
        </w:rPr>
        <w:t>2</w:t>
      </w:r>
    </w:p>
    <w:p w14:paraId="679FDC20" w14:textId="005ABBA3" w:rsidR="00175DAD" w:rsidRPr="00175DAD" w:rsidRDefault="00175DAD" w:rsidP="00175DAD">
      <w:pPr>
        <w:pStyle w:val="TM1"/>
        <w:ind w:left="0"/>
        <w:rPr>
          <w:noProof/>
          <w:szCs w:val="28"/>
        </w:rPr>
      </w:pPr>
      <w:r>
        <w:rPr>
          <w:rStyle w:val="Lienhypertexte"/>
          <w:noProof/>
          <w:color w:val="auto"/>
          <w:szCs w:val="28"/>
          <w:u w:val="none"/>
        </w:rPr>
        <w:t>À PROPOS DU RIOCM</w:t>
      </w:r>
      <w:r w:rsidRPr="005A3081">
        <w:rPr>
          <w:rStyle w:val="Lienhypertexte"/>
          <w:noProof/>
          <w:webHidden/>
          <w:color w:val="auto"/>
          <w:szCs w:val="28"/>
          <w:u w:val="none"/>
        </w:rPr>
        <w:tab/>
      </w:r>
      <w:r w:rsidRPr="005A3081">
        <w:rPr>
          <w:rStyle w:val="Lienhypertexte"/>
          <w:noProof/>
          <w:color w:val="auto"/>
          <w:szCs w:val="28"/>
          <w:u w:val="none"/>
        </w:rPr>
        <w:t xml:space="preserve"> </w:t>
      </w:r>
      <w:r w:rsidR="00C80E25" w:rsidRPr="00C80E25">
        <w:rPr>
          <w:rStyle w:val="Lienhypertexte"/>
          <w:noProof/>
          <w:color w:val="auto"/>
          <w:sz w:val="28"/>
          <w:szCs w:val="32"/>
          <w:u w:val="none"/>
        </w:rPr>
        <w:t>2</w:t>
      </w:r>
    </w:p>
    <w:p w14:paraId="53D6BC8A" w14:textId="406E04F8" w:rsidR="00D93A7B" w:rsidRPr="005A3081" w:rsidRDefault="00A0486B" w:rsidP="008D2AD3">
      <w:pPr>
        <w:pStyle w:val="TM1"/>
        <w:rPr>
          <w:rFonts w:asciiTheme="minorHAnsi" w:eastAsiaTheme="minorEastAsia" w:hAnsiTheme="minorHAnsi"/>
          <w:noProof/>
          <w:sz w:val="28"/>
          <w:szCs w:val="28"/>
          <w:lang w:eastAsia="fr-CA"/>
        </w:rPr>
      </w:pPr>
      <w:r>
        <w:t xml:space="preserve">   </w:t>
      </w:r>
      <w:hyperlink w:anchor="_Toc129158948" w:history="1">
        <w:r w:rsidR="00D93A7B" w:rsidRPr="005A3081">
          <w:rPr>
            <w:rStyle w:val="Lienhypertexte"/>
            <w:noProof/>
            <w:color w:val="auto"/>
            <w:szCs w:val="28"/>
            <w:u w:val="none"/>
          </w:rPr>
          <w:t>FINANCEMENT</w:t>
        </w:r>
        <w:r w:rsidR="00D93A7B" w:rsidRPr="005A3081">
          <w:rPr>
            <w:noProof/>
            <w:webHidden/>
            <w:szCs w:val="28"/>
          </w:rPr>
          <w:tab/>
        </w:r>
      </w:hyperlink>
      <w:r w:rsidR="00C80E25" w:rsidRPr="00C80E25">
        <w:rPr>
          <w:noProof/>
          <w:sz w:val="28"/>
          <w:szCs w:val="32"/>
        </w:rPr>
        <w:t>3</w:t>
      </w:r>
    </w:p>
    <w:p w14:paraId="700BE4FA" w14:textId="33E0C079" w:rsidR="00D93A7B" w:rsidRPr="005A3081" w:rsidRDefault="00067DE2" w:rsidP="008D2AD3">
      <w:pPr>
        <w:pStyle w:val="TM2"/>
        <w:rPr>
          <w:rFonts w:asciiTheme="minorHAnsi" w:hAnsiTheme="minorHAnsi"/>
          <w:szCs w:val="28"/>
        </w:rPr>
      </w:pPr>
      <w:hyperlink w:anchor="_Toc129158949" w:history="1">
        <w:r w:rsidR="00D93A7B" w:rsidRPr="005A3081">
          <w:rPr>
            <w:rStyle w:val="Lienhypertexte"/>
            <w:color w:val="auto"/>
            <w:sz w:val="24"/>
            <w:szCs w:val="28"/>
            <w:u w:val="none"/>
          </w:rPr>
          <w:t>Récurrence du financement</w:t>
        </w:r>
        <w:r w:rsidR="00D93A7B" w:rsidRPr="005A3081">
          <w:rPr>
            <w:webHidden/>
            <w:szCs w:val="28"/>
          </w:rPr>
          <w:tab/>
        </w:r>
      </w:hyperlink>
      <w:r w:rsidR="00C80E25">
        <w:rPr>
          <w:szCs w:val="28"/>
        </w:rPr>
        <w:t>3</w:t>
      </w:r>
    </w:p>
    <w:p w14:paraId="135C4BC6" w14:textId="61750855" w:rsidR="00D93A7B" w:rsidRPr="005A3081" w:rsidRDefault="00067DE2" w:rsidP="008D2AD3">
      <w:pPr>
        <w:pStyle w:val="TM2"/>
        <w:rPr>
          <w:rFonts w:asciiTheme="minorHAnsi" w:hAnsiTheme="minorHAnsi"/>
          <w:szCs w:val="28"/>
        </w:rPr>
      </w:pPr>
      <w:hyperlink w:anchor="_Toc129158950" w:history="1">
        <w:r w:rsidR="00D93A7B" w:rsidRPr="005A3081">
          <w:rPr>
            <w:rStyle w:val="Lienhypertexte"/>
            <w:color w:val="auto"/>
            <w:sz w:val="24"/>
            <w:szCs w:val="28"/>
            <w:u w:val="none"/>
          </w:rPr>
          <w:t>Montant du financement</w:t>
        </w:r>
        <w:r w:rsidR="00D93A7B" w:rsidRPr="005A3081">
          <w:rPr>
            <w:webHidden/>
            <w:szCs w:val="28"/>
          </w:rPr>
          <w:tab/>
        </w:r>
        <w:r w:rsidR="00C80E25">
          <w:rPr>
            <w:szCs w:val="28"/>
          </w:rPr>
          <w:t>3</w:t>
        </w:r>
      </w:hyperlink>
    </w:p>
    <w:p w14:paraId="56D3B5A2" w14:textId="5FF77A6A" w:rsidR="00D93A7B" w:rsidRPr="005A3081" w:rsidRDefault="007D6108" w:rsidP="008D2AD3">
      <w:pPr>
        <w:pStyle w:val="TM1"/>
        <w:rPr>
          <w:rFonts w:asciiTheme="minorHAnsi" w:eastAsiaTheme="minorEastAsia" w:hAnsiTheme="minorHAnsi"/>
          <w:noProof/>
          <w:sz w:val="28"/>
          <w:szCs w:val="28"/>
          <w:lang w:eastAsia="fr-CA"/>
        </w:rPr>
      </w:pPr>
      <w:r>
        <w:t xml:space="preserve">   </w:t>
      </w:r>
      <w:hyperlink w:anchor="_Toc129158951" w:history="1">
        <w:r w:rsidR="00D93A7B" w:rsidRPr="005A3081">
          <w:rPr>
            <w:rStyle w:val="Lienhypertexte"/>
            <w:noProof/>
            <w:color w:val="auto"/>
            <w:szCs w:val="28"/>
            <w:u w:val="none"/>
          </w:rPr>
          <w:t>CONCERTATION</w:t>
        </w:r>
        <w:r w:rsidR="00D93A7B" w:rsidRPr="005A3081">
          <w:rPr>
            <w:noProof/>
            <w:webHidden/>
            <w:szCs w:val="28"/>
          </w:rPr>
          <w:tab/>
        </w:r>
      </w:hyperlink>
      <w:r w:rsidR="00C80E25">
        <w:rPr>
          <w:noProof/>
          <w:webHidden/>
          <w:sz w:val="28"/>
          <w:szCs w:val="32"/>
        </w:rPr>
        <w:t>4</w:t>
      </w:r>
    </w:p>
    <w:p w14:paraId="12EBE55D" w14:textId="7D8973E8" w:rsidR="00D93A7B" w:rsidRPr="00A96555" w:rsidRDefault="00067DE2" w:rsidP="008D2AD3">
      <w:pPr>
        <w:pStyle w:val="TM2"/>
        <w:rPr>
          <w:rFonts w:asciiTheme="minorHAnsi" w:hAnsiTheme="minorHAnsi"/>
        </w:rPr>
      </w:pPr>
      <w:hyperlink w:anchor="_Toc129158952" w:history="1">
        <w:r w:rsidR="008D2AD3">
          <w:rPr>
            <w:rStyle w:val="Lienhypertexte"/>
            <w:color w:val="auto"/>
            <w:sz w:val="24"/>
            <w:szCs w:val="28"/>
            <w:u w:val="none"/>
          </w:rPr>
          <w:t>Pouvoir d’agir des communautés</w:t>
        </w:r>
        <w:r w:rsidR="00D93A7B" w:rsidRPr="00A96555">
          <w:rPr>
            <w:webHidden/>
          </w:rPr>
          <w:tab/>
        </w:r>
      </w:hyperlink>
      <w:r w:rsidR="00C80E25">
        <w:t>4</w:t>
      </w:r>
    </w:p>
    <w:p w14:paraId="7ECAEEA2" w14:textId="6A838472" w:rsidR="00D93A7B" w:rsidRPr="005A3081" w:rsidRDefault="00067DE2" w:rsidP="008D2AD3">
      <w:pPr>
        <w:pStyle w:val="TM2"/>
        <w:rPr>
          <w:rFonts w:asciiTheme="minorHAnsi" w:hAnsiTheme="minorHAnsi"/>
          <w:szCs w:val="28"/>
        </w:rPr>
      </w:pPr>
      <w:hyperlink w:anchor="_Toc129158953" w:history="1">
        <w:r w:rsidR="008D2AD3">
          <w:rPr>
            <w:rStyle w:val="Lienhypertexte"/>
            <w:color w:val="auto"/>
            <w:sz w:val="24"/>
            <w:szCs w:val="28"/>
            <w:u w:val="none"/>
          </w:rPr>
          <w:t>Financer</w:t>
        </w:r>
        <w:r w:rsidR="00D93A7B" w:rsidRPr="00A96555">
          <w:rPr>
            <w:rStyle w:val="Lienhypertexte"/>
            <w:color w:val="auto"/>
            <w:sz w:val="24"/>
            <w:szCs w:val="28"/>
            <w:u w:val="none"/>
          </w:rPr>
          <w:t xml:space="preserve"> la concertation</w:t>
        </w:r>
        <w:r w:rsidR="00D93A7B" w:rsidRPr="00A96555">
          <w:rPr>
            <w:webHidden/>
            <w:szCs w:val="28"/>
          </w:rPr>
          <w:tab/>
        </w:r>
      </w:hyperlink>
      <w:r w:rsidR="00C80E25">
        <w:rPr>
          <w:szCs w:val="28"/>
        </w:rPr>
        <w:t>5</w:t>
      </w:r>
    </w:p>
    <w:p w14:paraId="4A31B27D" w14:textId="1FF2A7B1" w:rsidR="00D93A7B" w:rsidRPr="005A3081" w:rsidRDefault="00A0486B" w:rsidP="008D2AD3">
      <w:pPr>
        <w:pStyle w:val="TM1"/>
        <w:rPr>
          <w:rFonts w:asciiTheme="minorHAnsi" w:eastAsiaTheme="minorEastAsia" w:hAnsiTheme="minorHAnsi"/>
          <w:noProof/>
          <w:sz w:val="28"/>
          <w:szCs w:val="28"/>
          <w:lang w:eastAsia="fr-CA"/>
        </w:rPr>
      </w:pPr>
      <w:r>
        <w:t xml:space="preserve">   </w:t>
      </w:r>
      <w:hyperlink w:anchor="_Toc129158954" w:history="1">
        <w:r w:rsidR="00D93A7B" w:rsidRPr="005A3081">
          <w:rPr>
            <w:rStyle w:val="Lienhypertexte"/>
            <w:noProof/>
            <w:color w:val="auto"/>
            <w:szCs w:val="28"/>
            <w:u w:val="none"/>
          </w:rPr>
          <w:t>ADMISSIBILITÉ DES PROJETS</w:t>
        </w:r>
        <w:r w:rsidR="00D93A7B" w:rsidRPr="005A3081">
          <w:rPr>
            <w:noProof/>
            <w:webHidden/>
            <w:szCs w:val="28"/>
          </w:rPr>
          <w:tab/>
        </w:r>
        <w:r w:rsidR="00BA025C" w:rsidRPr="00A0486B">
          <w:rPr>
            <w:noProof/>
            <w:webHidden/>
            <w:sz w:val="28"/>
            <w:szCs w:val="32"/>
          </w:rPr>
          <w:t>6</w:t>
        </w:r>
      </w:hyperlink>
    </w:p>
    <w:p w14:paraId="6F994624" w14:textId="1D211B09" w:rsidR="00D93A7B" w:rsidRPr="005A3081" w:rsidRDefault="00067DE2" w:rsidP="008D2AD3">
      <w:pPr>
        <w:pStyle w:val="TM2"/>
        <w:rPr>
          <w:rFonts w:asciiTheme="minorHAnsi" w:hAnsiTheme="minorHAnsi"/>
          <w:szCs w:val="28"/>
        </w:rPr>
      </w:pPr>
      <w:hyperlink w:anchor="_Toc129158955" w:history="1">
        <w:r w:rsidR="008D2AD3">
          <w:rPr>
            <w:rStyle w:val="Lienhypertexte"/>
            <w:color w:val="auto"/>
            <w:sz w:val="24"/>
            <w:szCs w:val="28"/>
            <w:u w:val="none"/>
          </w:rPr>
          <w:t>Critère d’exclusion</w:t>
        </w:r>
        <w:r w:rsidR="00D93A7B" w:rsidRPr="005A3081">
          <w:rPr>
            <w:webHidden/>
            <w:szCs w:val="28"/>
          </w:rPr>
          <w:tab/>
        </w:r>
      </w:hyperlink>
      <w:r w:rsidR="00C80E25">
        <w:rPr>
          <w:szCs w:val="28"/>
        </w:rPr>
        <w:t>6</w:t>
      </w:r>
    </w:p>
    <w:p w14:paraId="0234A43A" w14:textId="10B078D5" w:rsidR="008D2AD3" w:rsidRDefault="00067DE2" w:rsidP="008D2AD3">
      <w:pPr>
        <w:pStyle w:val="TM2"/>
      </w:pPr>
      <w:hyperlink w:anchor="_Toc129158957" w:history="1">
        <w:r w:rsidR="00D93A7B" w:rsidRPr="005A3081">
          <w:rPr>
            <w:rStyle w:val="Lienhypertexte"/>
            <w:color w:val="auto"/>
            <w:sz w:val="24"/>
            <w:szCs w:val="28"/>
            <w:u w:val="none"/>
          </w:rPr>
          <w:t>Clarification du vocabulaire et des intentions</w:t>
        </w:r>
        <w:r w:rsidR="00D93A7B" w:rsidRPr="005A3081">
          <w:rPr>
            <w:webHidden/>
          </w:rPr>
          <w:tab/>
        </w:r>
      </w:hyperlink>
      <w:r w:rsidR="00C80E25">
        <w:t>7</w:t>
      </w:r>
      <w:r w:rsidR="008D2AD3" w:rsidRPr="008D2AD3">
        <w:t xml:space="preserve"> </w:t>
      </w:r>
    </w:p>
    <w:p w14:paraId="13237EB3" w14:textId="06870F84" w:rsidR="008D2AD3" w:rsidRPr="008D2AD3" w:rsidRDefault="00C16B38" w:rsidP="008D2AD3">
      <w:pPr>
        <w:pStyle w:val="TM2"/>
      </w:pPr>
      <w:r>
        <w:t xml:space="preserve">   </w:t>
      </w:r>
      <w:r w:rsidR="008D2AD3" w:rsidRPr="00C16B38">
        <w:rPr>
          <w:rStyle w:val="Lienhypertexte"/>
          <w:rFonts w:eastAsiaTheme="minorHAnsi"/>
          <w:color w:val="auto"/>
          <w:sz w:val="24"/>
          <w:szCs w:val="28"/>
          <w:u w:val="none"/>
          <w:lang w:eastAsia="en-US"/>
        </w:rPr>
        <w:t>S</w:t>
      </w:r>
      <w:r w:rsidRPr="00C16B38">
        <w:rPr>
          <w:rStyle w:val="Lienhypertexte"/>
          <w:rFonts w:eastAsiaTheme="minorHAnsi"/>
          <w:color w:val="auto"/>
          <w:sz w:val="24"/>
          <w:szCs w:val="28"/>
          <w:u w:val="none"/>
          <w:lang w:eastAsia="en-US"/>
        </w:rPr>
        <w:t>É</w:t>
      </w:r>
      <w:r w:rsidR="008D2AD3" w:rsidRPr="00C16B38">
        <w:rPr>
          <w:rStyle w:val="Lienhypertexte"/>
          <w:rFonts w:eastAsiaTheme="minorHAnsi"/>
          <w:color w:val="auto"/>
          <w:sz w:val="24"/>
          <w:szCs w:val="28"/>
          <w:u w:val="none"/>
          <w:lang w:eastAsia="en-US"/>
        </w:rPr>
        <w:t>LECTION DES PROJETS</w:t>
      </w:r>
      <w:r w:rsidRPr="00C16B38">
        <w:rPr>
          <w:rStyle w:val="Lienhypertexte"/>
          <w:rFonts w:eastAsiaTheme="minorHAnsi"/>
          <w:webHidden/>
          <w:color w:val="auto"/>
          <w:sz w:val="24"/>
          <w:szCs w:val="28"/>
          <w:u w:val="none"/>
          <w:lang w:eastAsia="en-US"/>
        </w:rPr>
        <w:tab/>
      </w:r>
      <w:r w:rsidR="00C80E25">
        <w:t>8</w:t>
      </w:r>
    </w:p>
    <w:p w14:paraId="2AE78437" w14:textId="4032299E" w:rsidR="00D93A7B" w:rsidRPr="00C16B38" w:rsidRDefault="008D2AD3" w:rsidP="008D2AD3">
      <w:pPr>
        <w:pStyle w:val="TM2"/>
        <w:rPr>
          <w:rStyle w:val="Lienhypertexte"/>
          <w:color w:val="auto"/>
          <w:sz w:val="24"/>
          <w:szCs w:val="28"/>
          <w:u w:val="none"/>
        </w:rPr>
      </w:pPr>
      <w:r w:rsidRPr="00C16B38">
        <w:rPr>
          <w:rStyle w:val="Lienhypertexte"/>
          <w:color w:val="auto"/>
          <w:sz w:val="24"/>
          <w:szCs w:val="28"/>
          <w:u w:val="none"/>
        </w:rPr>
        <w:t>Territoires ciblés</w:t>
      </w:r>
      <w:r w:rsidR="00C16B38" w:rsidRPr="00C16B38">
        <w:rPr>
          <w:rStyle w:val="Lienhypertexte"/>
          <w:rFonts w:eastAsiaTheme="minorHAnsi"/>
          <w:webHidden/>
          <w:color w:val="auto"/>
          <w:sz w:val="24"/>
          <w:szCs w:val="28"/>
          <w:u w:val="none"/>
          <w:lang w:eastAsia="en-US"/>
        </w:rPr>
        <w:tab/>
      </w:r>
      <w:r w:rsidR="00A0486B">
        <w:t>8</w:t>
      </w:r>
    </w:p>
    <w:p w14:paraId="4CBE8647" w14:textId="7DAAB582" w:rsidR="008D7476" w:rsidRPr="00C16B38" w:rsidRDefault="00A96555" w:rsidP="00C16B38">
      <w:pPr>
        <w:pStyle w:val="TM2"/>
        <w:rPr>
          <w:rStyle w:val="Lienhypertexte"/>
          <w:color w:val="auto"/>
          <w:sz w:val="24"/>
          <w:szCs w:val="28"/>
          <w:u w:val="none"/>
        </w:rPr>
      </w:pPr>
      <w:r w:rsidRPr="00C16B38">
        <w:rPr>
          <w:rStyle w:val="Lienhypertexte"/>
          <w:color w:val="auto"/>
          <w:sz w:val="24"/>
          <w:szCs w:val="28"/>
          <w:u w:val="none"/>
        </w:rPr>
        <w:t>Comité de sélectio</w:t>
      </w:r>
      <w:r w:rsidR="008D7476" w:rsidRPr="00C16B38">
        <w:rPr>
          <w:rStyle w:val="Lienhypertexte"/>
          <w:color w:val="auto"/>
          <w:sz w:val="24"/>
          <w:szCs w:val="28"/>
          <w:u w:val="none"/>
        </w:rPr>
        <w:t>n</w:t>
      </w:r>
      <w:r w:rsidR="00C16B38" w:rsidRPr="00C16B38">
        <w:rPr>
          <w:rStyle w:val="Lienhypertexte"/>
          <w:rFonts w:eastAsiaTheme="minorHAnsi"/>
          <w:webHidden/>
          <w:color w:val="auto"/>
          <w:sz w:val="24"/>
          <w:szCs w:val="28"/>
          <w:u w:val="none"/>
          <w:lang w:eastAsia="en-US"/>
        </w:rPr>
        <w:tab/>
      </w:r>
      <w:r w:rsidR="00C80E25">
        <w:t>8</w:t>
      </w:r>
    </w:p>
    <w:p w14:paraId="75723E39" w14:textId="30251E58" w:rsidR="00F038A6" w:rsidRPr="00C16B38" w:rsidRDefault="00067DE2" w:rsidP="00C16B38">
      <w:pPr>
        <w:pStyle w:val="TM1"/>
        <w:ind w:left="0"/>
        <w:rPr>
          <w:rFonts w:asciiTheme="minorHAnsi" w:eastAsiaTheme="minorEastAsia" w:hAnsiTheme="minorHAnsi"/>
          <w:noProof/>
          <w:sz w:val="28"/>
          <w:szCs w:val="28"/>
          <w:lang w:eastAsia="fr-CA"/>
        </w:rPr>
      </w:pPr>
      <w:hyperlink w:anchor="_Toc129158958" w:history="1">
        <w:bookmarkStart w:id="2" w:name="_Hlk129159391"/>
        <w:r w:rsidR="008D2AD3">
          <w:rPr>
            <w:rStyle w:val="Lienhypertexte"/>
            <w:noProof/>
            <w:color w:val="auto"/>
            <w:szCs w:val="28"/>
            <w:u w:val="none"/>
          </w:rPr>
          <w:t>CONCLUSION</w:t>
        </w:r>
        <w:r w:rsidR="00F038A6">
          <w:rPr>
            <w:rStyle w:val="Lienhypertexte"/>
            <w:noProof/>
            <w:color w:val="auto"/>
            <w:szCs w:val="28"/>
            <w:u w:val="none"/>
          </w:rPr>
          <w:t xml:space="preserve"> </w:t>
        </w:r>
        <w:r w:rsidR="00D93A7B" w:rsidRPr="005A3081">
          <w:rPr>
            <w:noProof/>
            <w:webHidden/>
            <w:szCs w:val="28"/>
          </w:rPr>
          <w:tab/>
        </w:r>
        <w:bookmarkEnd w:id="2"/>
      </w:hyperlink>
      <w:r w:rsidR="00A0486B" w:rsidRPr="00A0486B">
        <w:rPr>
          <w:noProof/>
          <w:sz w:val="28"/>
          <w:szCs w:val="32"/>
        </w:rPr>
        <w:t>9</w:t>
      </w:r>
    </w:p>
    <w:p w14:paraId="6C658A09" w14:textId="6132D9F9" w:rsidR="00F038A6" w:rsidRDefault="00F038A6" w:rsidP="005A3081">
      <w:pPr>
        <w:spacing w:line="360" w:lineRule="auto"/>
      </w:pPr>
      <w:r w:rsidRPr="00C16B38">
        <w:rPr>
          <w:rStyle w:val="Lienhypertexte"/>
          <w:noProof/>
          <w:color w:val="auto"/>
          <w:sz w:val="24"/>
          <w:szCs w:val="28"/>
          <w:u w:val="none"/>
        </w:rPr>
        <w:t>A</w:t>
      </w:r>
      <w:r w:rsidR="00C16B38">
        <w:rPr>
          <w:rStyle w:val="Lienhypertexte"/>
          <w:noProof/>
          <w:color w:val="auto"/>
          <w:sz w:val="24"/>
          <w:szCs w:val="28"/>
          <w:u w:val="none"/>
        </w:rPr>
        <w:t xml:space="preserve">NNEXE </w:t>
      </w:r>
      <w:r w:rsidRPr="00C16B38">
        <w:rPr>
          <w:rStyle w:val="Lienhypertexte"/>
          <w:noProof/>
          <w:color w:val="auto"/>
          <w:sz w:val="24"/>
          <w:szCs w:val="28"/>
          <w:u w:val="none"/>
        </w:rPr>
        <w:t>1</w:t>
      </w:r>
      <w:r w:rsidR="00C16B38">
        <w:rPr>
          <w:rStyle w:val="Lienhypertexte"/>
          <w:noProof/>
          <w:color w:val="auto"/>
          <w:sz w:val="24"/>
          <w:szCs w:val="28"/>
          <w:u w:val="none"/>
        </w:rPr>
        <w:t xml:space="preserve"> : </w:t>
      </w:r>
      <w:r w:rsidR="008D2AD3" w:rsidRPr="00C16B38">
        <w:rPr>
          <w:rStyle w:val="Lienhypertexte"/>
          <w:rFonts w:eastAsiaTheme="minorEastAsia"/>
          <w:noProof/>
          <w:color w:val="auto"/>
          <w:sz w:val="24"/>
          <w:szCs w:val="28"/>
          <w:u w:val="none"/>
          <w:lang w:eastAsia="fr-CA"/>
        </w:rPr>
        <w:t xml:space="preserve">Liste des </w:t>
      </w:r>
      <w:r w:rsidR="00194C73" w:rsidRPr="00C16B38">
        <w:rPr>
          <w:rStyle w:val="Lienhypertexte"/>
          <w:rFonts w:eastAsiaTheme="minorEastAsia"/>
          <w:noProof/>
          <w:color w:val="auto"/>
          <w:sz w:val="24"/>
          <w:szCs w:val="28"/>
          <w:u w:val="none"/>
          <w:lang w:eastAsia="fr-CA"/>
        </w:rPr>
        <w:t>recommandations</w:t>
      </w:r>
      <w:r w:rsidR="00C16B38" w:rsidRPr="00C16B38">
        <w:rPr>
          <w:rStyle w:val="Lienhypertexte"/>
          <w:rFonts w:eastAsiaTheme="minorEastAsia"/>
          <w:noProof/>
          <w:color w:val="auto"/>
          <w:sz w:val="24"/>
          <w:szCs w:val="28"/>
          <w:u w:val="none"/>
          <w:lang w:eastAsia="fr-CA"/>
        </w:rPr>
        <w:t>............................................................................</w:t>
      </w:r>
      <w:r w:rsidR="00A0486B" w:rsidRPr="00A0486B">
        <w:rPr>
          <w:noProof/>
          <w:szCs w:val="28"/>
        </w:rPr>
        <w:t xml:space="preserve"> </w:t>
      </w:r>
      <w:r w:rsidR="00A0486B">
        <w:rPr>
          <w:noProof/>
          <w:sz w:val="28"/>
          <w:szCs w:val="40"/>
        </w:rPr>
        <w:t>10</w:t>
      </w:r>
    </w:p>
    <w:p w14:paraId="3409E732" w14:textId="35A21B14" w:rsidR="00FB579F" w:rsidRPr="00194C73" w:rsidRDefault="00F038A6" w:rsidP="00194C73">
      <w:pPr>
        <w:spacing w:line="360" w:lineRule="auto"/>
        <w:rPr>
          <w:rFonts w:asciiTheme="minorHAnsi" w:eastAsiaTheme="minorEastAsia" w:hAnsiTheme="minorHAnsi"/>
          <w:noProof/>
          <w:sz w:val="22"/>
          <w:lang w:eastAsia="fr-CA"/>
        </w:rPr>
      </w:pPr>
      <w:r w:rsidRPr="00C16B38">
        <w:rPr>
          <w:rStyle w:val="Lienhypertexte"/>
          <w:noProof/>
          <w:color w:val="auto"/>
          <w:sz w:val="24"/>
          <w:szCs w:val="28"/>
          <w:u w:val="none"/>
        </w:rPr>
        <w:t>A</w:t>
      </w:r>
      <w:r w:rsidR="00C16B38">
        <w:rPr>
          <w:rStyle w:val="Lienhypertexte"/>
          <w:noProof/>
          <w:color w:val="auto"/>
          <w:sz w:val="24"/>
          <w:szCs w:val="28"/>
          <w:u w:val="none"/>
        </w:rPr>
        <w:t>NNEXE</w:t>
      </w:r>
      <w:r w:rsidRPr="00C16B38">
        <w:rPr>
          <w:rStyle w:val="Lienhypertexte"/>
          <w:noProof/>
          <w:color w:val="auto"/>
          <w:sz w:val="24"/>
          <w:szCs w:val="28"/>
          <w:u w:val="none"/>
        </w:rPr>
        <w:t xml:space="preserve"> 2</w:t>
      </w:r>
      <w:r w:rsidR="00C16B38">
        <w:rPr>
          <w:rStyle w:val="Lienhypertexte"/>
          <w:noProof/>
          <w:color w:val="auto"/>
          <w:sz w:val="24"/>
          <w:szCs w:val="28"/>
          <w:u w:val="none"/>
        </w:rPr>
        <w:t xml:space="preserve"> : </w:t>
      </w:r>
      <w:hyperlink w:anchor="_Toc129158959" w:history="1">
        <w:r w:rsidR="00D93A7B" w:rsidRPr="005A3081">
          <w:rPr>
            <w:rStyle w:val="Lienhypertexte"/>
            <w:noProof/>
            <w:color w:val="auto"/>
            <w:sz w:val="24"/>
            <w:szCs w:val="28"/>
            <w:u w:val="none"/>
          </w:rPr>
          <w:t>Revendications communautaires liées aux financements</w:t>
        </w:r>
        <w:r w:rsidR="005A3081">
          <w:rPr>
            <w:rStyle w:val="Lienhypertexte"/>
            <w:noProof/>
            <w:color w:val="auto"/>
            <w:sz w:val="24"/>
            <w:szCs w:val="28"/>
            <w:u w:val="none"/>
          </w:rPr>
          <w:t>.........................</w:t>
        </w:r>
        <w:r w:rsidR="00C16B38">
          <w:rPr>
            <w:rStyle w:val="Lienhypertexte"/>
            <w:noProof/>
            <w:color w:val="auto"/>
            <w:sz w:val="24"/>
            <w:szCs w:val="28"/>
            <w:u w:val="none"/>
          </w:rPr>
          <w:t>....</w:t>
        </w:r>
        <w:r w:rsidR="00A0486B" w:rsidRPr="00A0486B">
          <w:rPr>
            <w:rStyle w:val="Lienhypertexte"/>
            <w:webHidden/>
            <w:color w:val="auto"/>
            <w:sz w:val="28"/>
            <w:szCs w:val="32"/>
            <w:u w:val="none"/>
          </w:rPr>
          <w:t>11</w:t>
        </w:r>
      </w:hyperlink>
    </w:p>
    <w:p w14:paraId="2C44D1F9" w14:textId="77777777" w:rsidR="00BA025C" w:rsidRDefault="00BA025C">
      <w:pPr>
        <w:rPr>
          <w:b/>
          <w:lang w:val="fr-FR"/>
        </w:rPr>
        <w:sectPr w:rsidR="00BA025C" w:rsidSect="00175DAD">
          <w:footerReference w:type="default" r:id="rId10"/>
          <w:pgSz w:w="12240" w:h="15840"/>
          <w:pgMar w:top="1440" w:right="1325" w:bottom="1702" w:left="1440" w:header="708" w:footer="0" w:gutter="0"/>
          <w:pgNumType w:start="0"/>
          <w:cols w:space="708"/>
          <w:titlePg/>
          <w:docGrid w:linePitch="360"/>
        </w:sectPr>
      </w:pPr>
      <w:bookmarkStart w:id="3" w:name="_Toc129158945"/>
      <w:r>
        <w:rPr>
          <w:b/>
          <w:lang w:val="fr-FR"/>
        </w:rPr>
        <w:br w:type="page"/>
      </w:r>
    </w:p>
    <w:p w14:paraId="740BE09A" w14:textId="3D67CEE2" w:rsidR="006926F0" w:rsidRPr="002727E2" w:rsidRDefault="002727E2" w:rsidP="005A3081">
      <w:pPr>
        <w:pStyle w:val="Titre1"/>
        <w:spacing w:line="288" w:lineRule="auto"/>
        <w:rPr>
          <w:szCs w:val="36"/>
          <w:lang w:val="fr-FR"/>
        </w:rPr>
      </w:pPr>
      <w:r w:rsidRPr="002727E2">
        <w:rPr>
          <w:szCs w:val="36"/>
          <w:lang w:val="fr-FR"/>
        </w:rPr>
        <w:lastRenderedPageBreak/>
        <w:t>INTRODUCTION</w:t>
      </w:r>
      <w:bookmarkEnd w:id="3"/>
      <w:r w:rsidRPr="002727E2">
        <w:rPr>
          <w:szCs w:val="36"/>
          <w:lang w:val="fr-FR"/>
        </w:rPr>
        <w:t xml:space="preserve"> </w:t>
      </w:r>
    </w:p>
    <w:p w14:paraId="65E0940B" w14:textId="77777777" w:rsidR="00D96B54" w:rsidRPr="00485261" w:rsidRDefault="00D96B54" w:rsidP="005A3081">
      <w:pPr>
        <w:spacing w:after="0" w:line="288" w:lineRule="auto"/>
        <w:rPr>
          <w:i/>
          <w:lang w:eastAsia="fr-CA" w:bidi="fr-CA"/>
        </w:rPr>
      </w:pPr>
    </w:p>
    <w:p w14:paraId="2DFC2412" w14:textId="0B00D282" w:rsidR="00D96B54" w:rsidRPr="00485261" w:rsidRDefault="00D96B54" w:rsidP="005A3081">
      <w:pPr>
        <w:spacing w:after="0" w:line="288" w:lineRule="auto"/>
      </w:pPr>
      <w:r w:rsidRPr="00485261">
        <w:rPr>
          <w:iCs/>
          <w:lang w:eastAsia="fr-CA" w:bidi="fr-CA"/>
        </w:rPr>
        <w:t>Le présent avis e</w:t>
      </w:r>
      <w:r w:rsidRPr="00485261">
        <w:t>st le fruit d’une consultation mené</w:t>
      </w:r>
      <w:r w:rsidR="00B10A88" w:rsidRPr="00485261">
        <w:t>e</w:t>
      </w:r>
      <w:r w:rsidRPr="00485261">
        <w:t xml:space="preserve"> </w:t>
      </w:r>
      <w:r w:rsidR="00B10A88" w:rsidRPr="00485261">
        <w:t xml:space="preserve">le 20 février 2023 </w:t>
      </w:r>
      <w:r w:rsidRPr="00485261">
        <w:t xml:space="preserve">par le </w:t>
      </w:r>
      <w:r w:rsidR="00B10A88" w:rsidRPr="00485261">
        <w:rPr>
          <w:lang w:val="fr-FR"/>
        </w:rPr>
        <w:t xml:space="preserve">Regroupement intersectoriel des organismes communautaires de Montréal (RIOCM) </w:t>
      </w:r>
      <w:r w:rsidR="00B10A88" w:rsidRPr="00485261">
        <w:t>auprès</w:t>
      </w:r>
      <w:r w:rsidRPr="00485261">
        <w:t xml:space="preserve"> de ses membres œuvrant en sécurité alimentaire</w:t>
      </w:r>
      <w:r w:rsidR="00B10A88" w:rsidRPr="00485261">
        <w:t>.</w:t>
      </w:r>
      <w:r w:rsidR="00C83EAF">
        <w:t xml:space="preserve"> </w:t>
      </w:r>
      <w:r w:rsidR="00B10A88" w:rsidRPr="00485261">
        <w:t>Il rassemble les principales recommandations des groupes communautaires montréalais concernées par la mesure, appuyées par des exemples concrets.</w:t>
      </w:r>
    </w:p>
    <w:p w14:paraId="4B039E01" w14:textId="77777777" w:rsidR="00B10A88" w:rsidRPr="00485261" w:rsidRDefault="00B10A88" w:rsidP="005A3081">
      <w:pPr>
        <w:spacing w:after="0" w:line="288" w:lineRule="auto"/>
      </w:pPr>
    </w:p>
    <w:p w14:paraId="6E17E6A1" w14:textId="2A856576" w:rsidR="00076392" w:rsidRPr="00485261" w:rsidRDefault="00076392" w:rsidP="005A3081">
      <w:pPr>
        <w:spacing w:after="0" w:line="288" w:lineRule="auto"/>
      </w:pPr>
      <w:r w:rsidRPr="00485261">
        <w:t>Notons d’emblée que les conditions de consultations n’étaient pas optimales</w:t>
      </w:r>
      <w:r w:rsidR="00D52894">
        <w:t xml:space="preserve">; </w:t>
      </w:r>
      <w:r w:rsidR="00943D8A">
        <w:t>les délais de consultation trop court</w:t>
      </w:r>
      <w:r w:rsidR="00AE03BE">
        <w:t>s</w:t>
      </w:r>
      <w:r w:rsidR="00943D8A">
        <w:t xml:space="preserve"> </w:t>
      </w:r>
      <w:r w:rsidR="00B10A88" w:rsidRPr="00485261">
        <w:t xml:space="preserve">ainsi que </w:t>
      </w:r>
      <w:r w:rsidR="00943D8A">
        <w:t>les</w:t>
      </w:r>
      <w:r w:rsidRPr="00485261">
        <w:t xml:space="preserve"> documents </w:t>
      </w:r>
      <w:r w:rsidR="00943D8A">
        <w:t xml:space="preserve">de préparation transmis </w:t>
      </w:r>
      <w:r w:rsidR="00D52894">
        <w:t xml:space="preserve">tardivement </w:t>
      </w:r>
      <w:r w:rsidR="006A420A" w:rsidRPr="00485261">
        <w:t>ont affecté la préparation de la consultation et la mobilisation des groupes</w:t>
      </w:r>
      <w:r w:rsidRPr="00485261">
        <w:t xml:space="preserve">. </w:t>
      </w:r>
      <w:r w:rsidR="00C83EAF">
        <w:t>D</w:t>
      </w:r>
      <w:r w:rsidR="006A420A" w:rsidRPr="00485261">
        <w:t>eux personnes sourdes</w:t>
      </w:r>
      <w:r w:rsidR="00943D8A">
        <w:t xml:space="preserve"> </w:t>
      </w:r>
      <w:r w:rsidR="00C83EAF">
        <w:t xml:space="preserve">n’ont pu participer aux discussions </w:t>
      </w:r>
      <w:r w:rsidR="00943D8A">
        <w:t>en l’absence d’</w:t>
      </w:r>
      <w:r w:rsidR="00071A0B">
        <w:t>interprète</w:t>
      </w:r>
      <w:r w:rsidR="006A420A" w:rsidRPr="00485261">
        <w:t xml:space="preserve"> en langage des signes québécois (LSQ) </w:t>
      </w:r>
      <w:r w:rsidR="00D52894">
        <w:t xml:space="preserve">en raison d’un </w:t>
      </w:r>
      <w:r w:rsidR="00943D8A">
        <w:t>préavis trop court</w:t>
      </w:r>
      <w:r w:rsidR="00734F84">
        <w:t xml:space="preserve"> pour réserver les services</w:t>
      </w:r>
      <w:r w:rsidRPr="00485261">
        <w:t xml:space="preserve">. </w:t>
      </w:r>
    </w:p>
    <w:p w14:paraId="1DC0ABE4" w14:textId="41232959" w:rsidR="00076392" w:rsidRDefault="00076392" w:rsidP="005A3081">
      <w:pPr>
        <w:spacing w:after="0" w:line="288" w:lineRule="auto"/>
      </w:pPr>
    </w:p>
    <w:p w14:paraId="607C7C38" w14:textId="173C5D91" w:rsidR="001313D7" w:rsidRDefault="001313D7" w:rsidP="005A3081">
      <w:pPr>
        <w:spacing w:after="0" w:line="288" w:lineRule="auto"/>
        <w:rPr>
          <w:iCs/>
          <w:lang w:eastAsia="fr-CA" w:bidi="fr-CA"/>
        </w:rPr>
      </w:pPr>
    </w:p>
    <w:p w14:paraId="4B458A5F" w14:textId="4A0A01FD" w:rsidR="002461DB" w:rsidRDefault="002727E2" w:rsidP="005A3081">
      <w:pPr>
        <w:pStyle w:val="Titre1"/>
        <w:spacing w:line="288" w:lineRule="auto"/>
      </w:pPr>
      <w:bookmarkStart w:id="4" w:name="_Toc129158946"/>
      <w:r>
        <w:t>À PROPOS DU RIOCM</w:t>
      </w:r>
      <w:bookmarkEnd w:id="4"/>
      <w:r>
        <w:t xml:space="preserve"> </w:t>
      </w:r>
    </w:p>
    <w:p w14:paraId="74B62BC2" w14:textId="77777777" w:rsidR="002461DB" w:rsidRDefault="002461DB" w:rsidP="005A3081">
      <w:pPr>
        <w:spacing w:after="0" w:line="288" w:lineRule="auto"/>
      </w:pPr>
    </w:p>
    <w:p w14:paraId="01DE4791" w14:textId="04DBBCA1" w:rsidR="002461DB" w:rsidRDefault="002461DB" w:rsidP="005A3081">
      <w:pPr>
        <w:spacing w:after="0" w:line="288" w:lineRule="auto"/>
        <w:rPr>
          <w:iCs/>
          <w:lang w:eastAsia="fr-CA" w:bidi="fr-CA"/>
        </w:rPr>
      </w:pPr>
      <w:r>
        <w:t>Le Regroupement intersectoriel des organismes communautaires de Montréal réunit plus de 350</w:t>
      </w:r>
      <w:r w:rsidR="003977E9">
        <w:t> </w:t>
      </w:r>
      <w:r>
        <w:t xml:space="preserve">organismes communautaires de </w:t>
      </w:r>
      <w:r w:rsidR="00734F84">
        <w:t>Montréal</w:t>
      </w:r>
      <w:r>
        <w:t xml:space="preserve"> œuvrant majoritairement en santé et services sociaux, mais aussi dans le domaine de la famille, de l’immigration et de la défense collective des droits. À l’instar des autres tables régionales de chacune des régions administratives du Québec, le RIOCM est voué à la représentation des organismes communautaires auprès des différents paliers gouvernementaux et administratifs tout en défendant les principes et valeurs propres à l’action communautaire autonome (ACA</w:t>
      </w:r>
      <w:r w:rsidR="005A3081">
        <w:t>).</w:t>
      </w:r>
    </w:p>
    <w:p w14:paraId="1ED086E5" w14:textId="4165F369" w:rsidR="000C0217" w:rsidRPr="00F038A6" w:rsidRDefault="000C0217" w:rsidP="005A3081">
      <w:pPr>
        <w:spacing w:line="288" w:lineRule="auto"/>
        <w:rPr>
          <w:rFonts w:eastAsiaTheme="majorEastAsia" w:cstheme="majorBidi"/>
          <w:b/>
          <w:color w:val="000000" w:themeColor="text1"/>
          <w:sz w:val="28"/>
          <w:szCs w:val="32"/>
        </w:rPr>
      </w:pPr>
    </w:p>
    <w:p w14:paraId="307C44DA" w14:textId="77777777" w:rsidR="00B91A57" w:rsidRDefault="00B91A57">
      <w:pPr>
        <w:rPr>
          <w:rFonts w:eastAsiaTheme="majorEastAsia" w:cstheme="majorBidi"/>
          <w:b/>
          <w:color w:val="124733"/>
          <w:sz w:val="32"/>
          <w:szCs w:val="32"/>
        </w:rPr>
      </w:pPr>
      <w:bookmarkStart w:id="5" w:name="_Toc129158948"/>
      <w:r>
        <w:br w:type="page"/>
      </w:r>
    </w:p>
    <w:p w14:paraId="63E439CD" w14:textId="79042E97" w:rsidR="006A420A" w:rsidRDefault="00E01D38" w:rsidP="005A3081">
      <w:pPr>
        <w:pStyle w:val="Titre1"/>
        <w:spacing w:line="288" w:lineRule="auto"/>
      </w:pPr>
      <w:r w:rsidRPr="00485261">
        <w:lastRenderedPageBreak/>
        <w:t>FINANCEMENT</w:t>
      </w:r>
      <w:bookmarkEnd w:id="5"/>
    </w:p>
    <w:p w14:paraId="49DE1AFB" w14:textId="77777777" w:rsidR="00F038A6" w:rsidRPr="00F038A6" w:rsidRDefault="00F038A6" w:rsidP="00F038A6"/>
    <w:p w14:paraId="772A224F" w14:textId="24F5EC85" w:rsidR="000222F0" w:rsidRDefault="000C0217" w:rsidP="005A3081">
      <w:pPr>
        <w:pStyle w:val="Titre2"/>
        <w:spacing w:line="288" w:lineRule="auto"/>
      </w:pPr>
      <w:bookmarkStart w:id="6" w:name="_Toc129158949"/>
      <w:r w:rsidRPr="00485261">
        <w:t xml:space="preserve">Récurrence du </w:t>
      </w:r>
      <w:r w:rsidR="006A420A" w:rsidRPr="00485261">
        <w:t>financement</w:t>
      </w:r>
      <w:bookmarkEnd w:id="6"/>
    </w:p>
    <w:p w14:paraId="0CC36C56" w14:textId="3812BC94" w:rsidR="00DE3C9A" w:rsidRPr="00485261" w:rsidRDefault="000222F0" w:rsidP="005A3081">
      <w:pPr>
        <w:spacing w:line="288" w:lineRule="auto"/>
        <w:rPr>
          <w:szCs w:val="20"/>
        </w:rPr>
      </w:pPr>
      <w:r>
        <w:t>L</w:t>
      </w:r>
      <w:r w:rsidR="00791757" w:rsidRPr="00485261">
        <w:t xml:space="preserve">a pérennisation des activités et projets </w:t>
      </w:r>
      <w:r>
        <w:t>est tributaire du montant d</w:t>
      </w:r>
      <w:r w:rsidR="00D52894">
        <w:t xml:space="preserve">u </w:t>
      </w:r>
      <w:r>
        <w:t>financement et de sa récurrence</w:t>
      </w:r>
      <w:r w:rsidR="00791757" w:rsidRPr="00485261">
        <w:t xml:space="preserve">. </w:t>
      </w:r>
      <w:r w:rsidR="00D52894">
        <w:t xml:space="preserve">Pour le dire simplement : </w:t>
      </w:r>
      <w:r>
        <w:t>s</w:t>
      </w:r>
      <w:r w:rsidRPr="00485261">
        <w:rPr>
          <w:szCs w:val="20"/>
        </w:rPr>
        <w:t xml:space="preserve">ans financement, les projets ne sont pas viables. </w:t>
      </w:r>
      <w:r>
        <w:rPr>
          <w:szCs w:val="20"/>
        </w:rPr>
        <w:t>De cesser le financement après 3 ou 4 ans, u</w:t>
      </w:r>
      <w:r w:rsidRPr="00485261">
        <w:rPr>
          <w:szCs w:val="20"/>
        </w:rPr>
        <w:t xml:space="preserve">ne fois que le projet est bien </w:t>
      </w:r>
      <w:r>
        <w:rPr>
          <w:szCs w:val="20"/>
        </w:rPr>
        <w:t>structuré</w:t>
      </w:r>
      <w:r w:rsidR="003A42A6">
        <w:rPr>
          <w:szCs w:val="20"/>
        </w:rPr>
        <w:t xml:space="preserve"> et implanté </w:t>
      </w:r>
      <w:r w:rsidR="00D52894">
        <w:rPr>
          <w:szCs w:val="20"/>
        </w:rPr>
        <w:t>dans le</w:t>
      </w:r>
      <w:r w:rsidR="003A42A6">
        <w:rPr>
          <w:szCs w:val="20"/>
        </w:rPr>
        <w:t>(s)</w:t>
      </w:r>
      <w:r w:rsidR="00D52894">
        <w:rPr>
          <w:szCs w:val="20"/>
        </w:rPr>
        <w:t xml:space="preserve"> </w:t>
      </w:r>
      <w:r w:rsidR="003A42A6">
        <w:rPr>
          <w:szCs w:val="20"/>
        </w:rPr>
        <w:t>organisme(s) et le quartier</w:t>
      </w:r>
      <w:r w:rsidR="00B34E8D">
        <w:rPr>
          <w:szCs w:val="20"/>
        </w:rPr>
        <w:t>,</w:t>
      </w:r>
      <w:r w:rsidR="003A42A6">
        <w:rPr>
          <w:szCs w:val="20"/>
        </w:rPr>
        <w:t xml:space="preserve"> </w:t>
      </w:r>
      <w:r>
        <w:rPr>
          <w:szCs w:val="20"/>
        </w:rPr>
        <w:t xml:space="preserve">crée une grande pression financière chez les groupes, les contraignant à </w:t>
      </w:r>
      <w:r w:rsidRPr="00485261">
        <w:rPr>
          <w:szCs w:val="20"/>
        </w:rPr>
        <w:t>trouver d’autres sources de financement</w:t>
      </w:r>
      <w:r>
        <w:rPr>
          <w:szCs w:val="20"/>
        </w:rPr>
        <w:t xml:space="preserve"> ou de cesser l’initiative. </w:t>
      </w:r>
    </w:p>
    <w:p w14:paraId="55B5EE0B" w14:textId="6AD8986F" w:rsidR="00B34E8D" w:rsidRPr="00B34E8D" w:rsidRDefault="000222F0" w:rsidP="00EF6ABE">
      <w:pPr>
        <w:pStyle w:val="Titre3"/>
        <w:spacing w:line="288" w:lineRule="auto"/>
        <w:ind w:left="708"/>
      </w:pPr>
      <w:r>
        <w:t xml:space="preserve">« </w:t>
      </w:r>
      <w:r w:rsidR="00DE3C9A" w:rsidRPr="00485261">
        <w:t xml:space="preserve">On ne demanderait jamais à une entreprise privée </w:t>
      </w:r>
      <w:r>
        <w:t>sous-financé</w:t>
      </w:r>
      <w:r w:rsidR="00B01C0E">
        <w:t>e</w:t>
      </w:r>
      <w:r>
        <w:t xml:space="preserve"> </w:t>
      </w:r>
      <w:r w:rsidR="00DE3C9A" w:rsidRPr="00485261">
        <w:t>d’être</w:t>
      </w:r>
      <w:r>
        <w:t xml:space="preserve"> autonome</w:t>
      </w:r>
      <w:r w:rsidR="00DE3C9A" w:rsidRPr="00485261">
        <w:t xml:space="preserve"> après 4 ans. Or, c’est ce qu’on demande au</w:t>
      </w:r>
      <w:r>
        <w:t>x</w:t>
      </w:r>
      <w:r w:rsidR="00DE3C9A" w:rsidRPr="00485261">
        <w:t xml:space="preserve"> groupe</w:t>
      </w:r>
      <w:r>
        <w:t>s</w:t>
      </w:r>
      <w:r w:rsidR="00DE3C9A" w:rsidRPr="00485261">
        <w:t>.</w:t>
      </w:r>
      <w:r>
        <w:t xml:space="preserve"> »</w:t>
      </w:r>
    </w:p>
    <w:p w14:paraId="0BAEC775" w14:textId="77777777" w:rsidR="00EF6ABE" w:rsidRDefault="00EF6ABE" w:rsidP="005A3081">
      <w:pPr>
        <w:pStyle w:val="Titre2"/>
        <w:spacing w:line="288" w:lineRule="auto"/>
      </w:pPr>
      <w:bookmarkStart w:id="7" w:name="_Toc129158950"/>
    </w:p>
    <w:p w14:paraId="210272B5" w14:textId="61A75B06" w:rsidR="00E01D38" w:rsidRPr="00485261" w:rsidRDefault="000222F0" w:rsidP="005A3081">
      <w:pPr>
        <w:pStyle w:val="Titre2"/>
        <w:spacing w:line="288" w:lineRule="auto"/>
      </w:pPr>
      <w:r>
        <w:t>Montant du f</w:t>
      </w:r>
      <w:r w:rsidR="006A420A" w:rsidRPr="00485261">
        <w:t>inancement</w:t>
      </w:r>
      <w:bookmarkEnd w:id="7"/>
    </w:p>
    <w:p w14:paraId="3B575ECB" w14:textId="7FBFE7B9" w:rsidR="0033346C" w:rsidRDefault="0033346C" w:rsidP="005A3081">
      <w:pPr>
        <w:spacing w:line="288" w:lineRule="auto"/>
      </w:pPr>
      <w:r>
        <w:t xml:space="preserve">Le montant total de l’enveloppe s’élève à environ 700 000$. Ce financement est nettement insuffisant pour agir de façon structurante sur les 34 territoires </w:t>
      </w:r>
      <w:r w:rsidR="00734F84">
        <w:t>de la région</w:t>
      </w:r>
      <w:r>
        <w:t>. Cette insuffisance de fonds a pour effet de créer des tensions entre les groupes</w:t>
      </w:r>
      <w:r w:rsidR="003A42A6">
        <w:t>,</w:t>
      </w:r>
      <w:r>
        <w:t xml:space="preserve"> parfois d’un même quartier</w:t>
      </w:r>
      <w:r w:rsidR="003A42A6">
        <w:t>,</w:t>
      </w:r>
      <w:r>
        <w:t xml:space="preserve"> et </w:t>
      </w:r>
      <w:r w:rsidR="001313D7">
        <w:t xml:space="preserve">entre </w:t>
      </w:r>
      <w:r>
        <w:t xml:space="preserve">les quartiers. </w:t>
      </w:r>
      <w:r w:rsidR="007518FC">
        <w:t>Il place les groupes en compétition</w:t>
      </w:r>
      <w:r w:rsidR="00C83EAF">
        <w:t xml:space="preserve"> plutôt que de les inciter à </w:t>
      </w:r>
      <w:r w:rsidR="007518FC">
        <w:t xml:space="preserve">collaborer. </w:t>
      </w:r>
      <w:r w:rsidR="003A42A6">
        <w:t>L’</w:t>
      </w:r>
      <w:r>
        <w:t>intention de réduire le nombre de projet</w:t>
      </w:r>
      <w:r w:rsidR="00B01C0E">
        <w:t>s</w:t>
      </w:r>
      <w:r>
        <w:t xml:space="preserve"> (de 18 à 10-11) et d’en augmenter le financement relève d’une bonne intention, </w:t>
      </w:r>
      <w:r w:rsidR="00A35619">
        <w:t xml:space="preserve">mais sans rehaussement substantiel de l’enveloppe, une grande part des besoins resteront </w:t>
      </w:r>
      <w:r w:rsidR="00242204">
        <w:t xml:space="preserve">non </w:t>
      </w:r>
      <w:r w:rsidR="00A35619">
        <w:t>comb</w:t>
      </w:r>
      <w:r w:rsidR="00B01C0E">
        <w:t>l</w:t>
      </w:r>
      <w:r w:rsidR="00A35619">
        <w:t xml:space="preserve">és. </w:t>
      </w:r>
    </w:p>
    <w:p w14:paraId="1A67408C" w14:textId="489AD333" w:rsidR="00DE3C9A" w:rsidRPr="00485261" w:rsidRDefault="00DE3C9A" w:rsidP="005A3081">
      <w:pPr>
        <w:spacing w:line="288" w:lineRule="auto"/>
        <w:ind w:left="708"/>
        <w:rPr>
          <w:szCs w:val="20"/>
        </w:rPr>
      </w:pPr>
      <w:r w:rsidRPr="00485261">
        <w:rPr>
          <w:rStyle w:val="Titre3Car"/>
        </w:rPr>
        <w:t>«</w:t>
      </w:r>
      <w:r w:rsidR="00A35619">
        <w:rPr>
          <w:rStyle w:val="Titre3Car"/>
        </w:rPr>
        <w:t xml:space="preserve"> </w:t>
      </w:r>
      <w:r w:rsidRPr="00485261">
        <w:rPr>
          <w:rStyle w:val="Titre3Car"/>
        </w:rPr>
        <w:t>C’est du saupoudrage d’argent d’une tristesse absolue</w:t>
      </w:r>
      <w:r w:rsidR="003A42A6">
        <w:rPr>
          <w:rStyle w:val="Titre3Car"/>
        </w:rPr>
        <w:t>!</w:t>
      </w:r>
      <w:r w:rsidR="00A35619">
        <w:rPr>
          <w:szCs w:val="20"/>
        </w:rPr>
        <w:t xml:space="preserve"> </w:t>
      </w:r>
      <w:r w:rsidRPr="00485261">
        <w:rPr>
          <w:szCs w:val="20"/>
        </w:rPr>
        <w:t>»</w:t>
      </w:r>
      <w:r w:rsidR="00A35619">
        <w:rPr>
          <w:szCs w:val="20"/>
        </w:rPr>
        <w:t xml:space="preserve"> </w:t>
      </w:r>
    </w:p>
    <w:p w14:paraId="4FCDB806" w14:textId="77777777" w:rsidR="00850253" w:rsidRDefault="00850253" w:rsidP="005A3081">
      <w:pPr>
        <w:spacing w:line="288" w:lineRule="auto"/>
        <w:rPr>
          <w:b/>
          <w:bCs/>
        </w:rPr>
      </w:pPr>
    </w:p>
    <w:p w14:paraId="34A5D7EF" w14:textId="20E0168C" w:rsidR="003A42A6" w:rsidRPr="00850253" w:rsidRDefault="002D4910" w:rsidP="005A3081">
      <w:pPr>
        <w:spacing w:line="288" w:lineRule="auto"/>
        <w:rPr>
          <w:b/>
          <w:bCs/>
          <w:color w:val="124733"/>
        </w:rPr>
      </w:pPr>
      <w:r w:rsidRPr="00850253">
        <w:rPr>
          <w:b/>
          <w:bCs/>
          <w:color w:val="124733"/>
        </w:rPr>
        <w:t>Recommandations</w:t>
      </w:r>
      <w:r w:rsidR="003A42A6" w:rsidRPr="00850253">
        <w:rPr>
          <w:b/>
          <w:bCs/>
          <w:color w:val="124733"/>
        </w:rPr>
        <w:t xml:space="preserve"> : </w:t>
      </w:r>
    </w:p>
    <w:p w14:paraId="5959C104" w14:textId="639DB78F" w:rsidR="003A42A6" w:rsidRPr="002D72BE" w:rsidRDefault="002D72BE" w:rsidP="002D72BE">
      <w:pPr>
        <w:pStyle w:val="Paragraphedeliste"/>
        <w:spacing w:line="288" w:lineRule="auto"/>
        <w:ind w:left="851" w:hanging="142"/>
        <w:rPr>
          <w:szCs w:val="20"/>
        </w:rPr>
      </w:pPr>
      <w:bookmarkStart w:id="8" w:name="_Hlk129183203"/>
      <w:r>
        <w:rPr>
          <w:szCs w:val="20"/>
        </w:rPr>
        <w:t xml:space="preserve">1. </w:t>
      </w:r>
      <w:r w:rsidR="00F721A0" w:rsidRPr="002D72BE">
        <w:rPr>
          <w:szCs w:val="20"/>
        </w:rPr>
        <w:t xml:space="preserve">Transférer les </w:t>
      </w:r>
      <w:r w:rsidR="003A42A6" w:rsidRPr="002D72BE">
        <w:rPr>
          <w:szCs w:val="20"/>
        </w:rPr>
        <w:t>fonds de l’enveloppe en financement à la mission</w:t>
      </w:r>
      <w:r w:rsidR="00C83EAF" w:rsidRPr="002D72BE">
        <w:rPr>
          <w:szCs w:val="20"/>
        </w:rPr>
        <w:t xml:space="preserve"> pour les groupes d’action communautaire autonome dont la mission principale est la sécurité alimentaire</w:t>
      </w:r>
      <w:r w:rsidR="003A42A6" w:rsidRPr="002D72BE">
        <w:rPr>
          <w:szCs w:val="20"/>
        </w:rPr>
        <w:t xml:space="preserve">. </w:t>
      </w:r>
    </w:p>
    <w:p w14:paraId="69885CDE" w14:textId="39988EE2" w:rsidR="00C83EAF" w:rsidRPr="00194C73" w:rsidRDefault="00C83EAF" w:rsidP="00194C73">
      <w:pPr>
        <w:spacing w:line="288" w:lineRule="auto"/>
        <w:ind w:left="143" w:firstLine="708"/>
        <w:rPr>
          <w:szCs w:val="20"/>
        </w:rPr>
      </w:pPr>
      <w:proofErr w:type="gramStart"/>
      <w:r w:rsidRPr="00194C73">
        <w:rPr>
          <w:szCs w:val="20"/>
        </w:rPr>
        <w:t>OU</w:t>
      </w:r>
      <w:proofErr w:type="gramEnd"/>
    </w:p>
    <w:p w14:paraId="750D9961" w14:textId="40658ABE" w:rsidR="00F721A0" w:rsidRDefault="005F6D8C" w:rsidP="002D72BE">
      <w:pPr>
        <w:spacing w:line="288" w:lineRule="auto"/>
        <w:ind w:left="851"/>
      </w:pPr>
      <w:r>
        <w:t>R</w:t>
      </w:r>
      <w:r w:rsidR="00A35619" w:rsidRPr="00AF07C7">
        <w:t>ehausse</w:t>
      </w:r>
      <w:r w:rsidR="00F721A0">
        <w:t>r</w:t>
      </w:r>
      <w:r w:rsidR="00A35619" w:rsidRPr="00AF07C7">
        <w:t xml:space="preserve"> substantiel</w:t>
      </w:r>
      <w:r w:rsidR="00F721A0">
        <w:t>lement</w:t>
      </w:r>
      <w:r w:rsidR="00A35619" w:rsidRPr="00AF07C7">
        <w:t xml:space="preserve"> l’enveloppe pour permettre le financement adéquat et récurrent de projets dans tous les quartiers.</w:t>
      </w:r>
    </w:p>
    <w:bookmarkEnd w:id="8"/>
    <w:p w14:paraId="03DACD5D" w14:textId="1D106F54" w:rsidR="00B91A57" w:rsidRDefault="00B91A57" w:rsidP="00F038A6"/>
    <w:p w14:paraId="1A8B9C9F" w14:textId="77777777" w:rsidR="00B91A57" w:rsidRPr="00AF07C7" w:rsidRDefault="00B91A57" w:rsidP="00F038A6"/>
    <w:p w14:paraId="46157738" w14:textId="77777777" w:rsidR="00B91A57" w:rsidRDefault="00B91A57">
      <w:pPr>
        <w:rPr>
          <w:rFonts w:eastAsiaTheme="majorEastAsia" w:cstheme="majorBidi"/>
          <w:b/>
          <w:color w:val="124733"/>
          <w:sz w:val="32"/>
          <w:szCs w:val="32"/>
        </w:rPr>
      </w:pPr>
      <w:bookmarkStart w:id="9" w:name="_Toc129158951"/>
      <w:r>
        <w:br w:type="page"/>
      </w:r>
    </w:p>
    <w:p w14:paraId="65AF5957" w14:textId="2A6A2B8D" w:rsidR="007518FC" w:rsidRDefault="00E01D38" w:rsidP="005A3081">
      <w:pPr>
        <w:pStyle w:val="Titre1"/>
        <w:spacing w:line="288" w:lineRule="auto"/>
      </w:pPr>
      <w:r w:rsidRPr="00485261">
        <w:lastRenderedPageBreak/>
        <w:t>CONCERTATION</w:t>
      </w:r>
      <w:bookmarkEnd w:id="9"/>
    </w:p>
    <w:p w14:paraId="146D49A8" w14:textId="77777777" w:rsidR="00F038A6" w:rsidRPr="00F038A6" w:rsidRDefault="00F038A6" w:rsidP="00F038A6"/>
    <w:p w14:paraId="50D942E0" w14:textId="1F7668C4" w:rsidR="002D4910" w:rsidRDefault="002D4910" w:rsidP="00194C73">
      <w:pPr>
        <w:pStyle w:val="Titre2"/>
        <w:spacing w:line="288" w:lineRule="auto"/>
      </w:pPr>
      <w:r>
        <w:t>Le pourvoir d’a</w:t>
      </w:r>
      <w:r w:rsidR="0021271E">
        <w:t>g</w:t>
      </w:r>
      <w:r>
        <w:t>ir des communautés</w:t>
      </w:r>
    </w:p>
    <w:p w14:paraId="23FFEB41" w14:textId="77777777" w:rsidR="00850253" w:rsidRDefault="00850253" w:rsidP="005A3081">
      <w:pPr>
        <w:spacing w:line="288" w:lineRule="auto"/>
      </w:pPr>
    </w:p>
    <w:p w14:paraId="531182B9" w14:textId="2C67C511" w:rsidR="002D4910" w:rsidRDefault="002D4910" w:rsidP="005A3081">
      <w:pPr>
        <w:spacing w:line="288" w:lineRule="auto"/>
      </w:pPr>
      <w:r>
        <w:t xml:space="preserve">Le renforcement du pouvoir d’agir des communautés ressort </w:t>
      </w:r>
      <w:r w:rsidR="008D2AD3">
        <w:t>comme un objectif</w:t>
      </w:r>
      <w:r>
        <w:t xml:space="preserve"> prédominant, au même titre que de lutter contre l’insécurité alimentaire. Il nous semble que l’amélioration de la sécurité alimentaire devrait être l’objectif principal de la mesure. Nous invitons la DRSP à élargir sa compréhension du pouvoir d’agir des communautés. Cet objectif peut selon nous être évalué autrement que par la participation ou l’approbation d’une table de con</w:t>
      </w:r>
      <w:r w:rsidR="00357CDD">
        <w:t>c</w:t>
      </w:r>
      <w:r>
        <w:t>ertation.</w:t>
      </w:r>
      <w:r w:rsidR="00357CDD">
        <w:t xml:space="preserve"> D’ailleurs, 3 des 4 critères de l’action communautaire font référence directement à cet objectif : </w:t>
      </w:r>
    </w:p>
    <w:p w14:paraId="30F63F67" w14:textId="048E4B83" w:rsidR="00357CDD" w:rsidRDefault="008D2AD3" w:rsidP="008D2AD3">
      <w:pPr>
        <w:pStyle w:val="Paragraphedeliste"/>
        <w:numPr>
          <w:ilvl w:val="0"/>
          <w:numId w:val="39"/>
        </w:numPr>
        <w:spacing w:line="288" w:lineRule="auto"/>
      </w:pPr>
      <w:r>
        <w:t>Être</w:t>
      </w:r>
      <w:r w:rsidR="00357CDD">
        <w:t xml:space="preserve"> enraciné dans sa communauté</w:t>
      </w:r>
    </w:p>
    <w:p w14:paraId="02B2D681" w14:textId="5A13AFDF" w:rsidR="00357CDD" w:rsidRDefault="008D2AD3" w:rsidP="008D2AD3">
      <w:pPr>
        <w:pStyle w:val="Paragraphedeliste"/>
        <w:numPr>
          <w:ilvl w:val="0"/>
          <w:numId w:val="39"/>
        </w:numPr>
        <w:spacing w:line="288" w:lineRule="auto"/>
      </w:pPr>
      <w:r>
        <w:t>Entretenir</w:t>
      </w:r>
      <w:r w:rsidR="00357CDD">
        <w:t xml:space="preserve"> une vie associative et démocratique</w:t>
      </w:r>
    </w:p>
    <w:p w14:paraId="2DA2A456" w14:textId="54B7F7DE" w:rsidR="00357CDD" w:rsidRDefault="008D2AD3" w:rsidP="008D2AD3">
      <w:pPr>
        <w:pStyle w:val="Paragraphedeliste"/>
        <w:numPr>
          <w:ilvl w:val="0"/>
          <w:numId w:val="39"/>
        </w:numPr>
        <w:spacing w:line="288" w:lineRule="auto"/>
      </w:pPr>
      <w:r>
        <w:t>Être</w:t>
      </w:r>
      <w:r w:rsidR="00357CDD">
        <w:t xml:space="preserve"> libre de déterminer sa mission, ses orientations, ses approches et ses pratiques.</w:t>
      </w:r>
    </w:p>
    <w:p w14:paraId="45EAAACA" w14:textId="52FDDB2B" w:rsidR="006965F8" w:rsidRDefault="00357CDD" w:rsidP="005A3081">
      <w:pPr>
        <w:spacing w:line="288" w:lineRule="auto"/>
      </w:pPr>
      <w:r>
        <w:t xml:space="preserve">Un organisme d’action communautaire est donc intrinsèquement une communauté, un collectif, un lieu de prise de pouvoir collectif. Les 4 critères d’action communautaire sont d’ailleurs considérés comme des critères d’admissibilité à cette mesure. </w:t>
      </w:r>
      <w:r w:rsidR="006965F8">
        <w:t>Pour pousser plus loin, les 4 critères</w:t>
      </w:r>
      <w:r w:rsidR="00B34E8D">
        <w:t xml:space="preserve"> supplémentaires</w:t>
      </w:r>
      <w:r w:rsidR="006965F8">
        <w:t xml:space="preserve"> de l’action communautaire autonome s’inscrivent également dans le renforcement du pouvoir d’agir :</w:t>
      </w:r>
    </w:p>
    <w:p w14:paraId="7B00F170" w14:textId="77777777" w:rsidR="006965F8" w:rsidRDefault="006965F8" w:rsidP="006965F8">
      <w:pPr>
        <w:pStyle w:val="Paragraphedeliste"/>
        <w:numPr>
          <w:ilvl w:val="0"/>
          <w:numId w:val="33"/>
        </w:numPr>
        <w:spacing w:line="288" w:lineRule="auto"/>
      </w:pPr>
      <w:r>
        <w:t>Avoir été constitué à l’initiative des gens de la communauté;</w:t>
      </w:r>
    </w:p>
    <w:p w14:paraId="6E3B45A1" w14:textId="77777777" w:rsidR="006965F8" w:rsidRDefault="006965F8" w:rsidP="006965F8">
      <w:pPr>
        <w:pStyle w:val="Paragraphedeliste"/>
        <w:numPr>
          <w:ilvl w:val="0"/>
          <w:numId w:val="33"/>
        </w:numPr>
        <w:spacing w:line="288" w:lineRule="auto"/>
      </w:pPr>
      <w:r>
        <w:t>Poursuivre une mission sociale propre à l’organisme qui favorise la transformation sociale;</w:t>
      </w:r>
    </w:p>
    <w:p w14:paraId="72EB19B6" w14:textId="77777777" w:rsidR="006965F8" w:rsidRDefault="006965F8" w:rsidP="006965F8">
      <w:pPr>
        <w:pStyle w:val="Paragraphedeliste"/>
        <w:numPr>
          <w:ilvl w:val="0"/>
          <w:numId w:val="33"/>
        </w:numPr>
        <w:spacing w:line="288" w:lineRule="auto"/>
      </w:pPr>
      <w:r>
        <w:t>Faire preuve de pratiques citoyennes et d’approches larges axées sur la globalité des situations problématiques abordées;</w:t>
      </w:r>
    </w:p>
    <w:p w14:paraId="5725BC50" w14:textId="67BC8639" w:rsidR="006965F8" w:rsidRDefault="006965F8" w:rsidP="005A3081">
      <w:pPr>
        <w:pStyle w:val="Paragraphedeliste"/>
        <w:numPr>
          <w:ilvl w:val="0"/>
          <w:numId w:val="33"/>
        </w:numPr>
        <w:spacing w:line="288" w:lineRule="auto"/>
      </w:pPr>
      <w:r>
        <w:t>Être dirigé par un conseil d’administration indépendant du réseau public.</w:t>
      </w:r>
    </w:p>
    <w:p w14:paraId="445A0B9D" w14:textId="2EE1844B" w:rsidR="00357CDD" w:rsidRDefault="006965F8" w:rsidP="005A3081">
      <w:pPr>
        <w:spacing w:line="288" w:lineRule="auto"/>
      </w:pPr>
      <w:r>
        <w:t xml:space="preserve">Les groupes reconnus au PSOC (8 critères d’ACA) en sécurité alimentaire sont donc des lieux de renforcement du pouvoir d’agir des communautés. </w:t>
      </w:r>
      <w:r w:rsidR="00357CDD">
        <w:t xml:space="preserve">Il existe de multiples façons d’être enracinés dans sa communauté et de renforcer </w:t>
      </w:r>
      <w:r w:rsidR="00B34E8D">
        <w:t>c</w:t>
      </w:r>
      <w:r w:rsidR="00357CDD">
        <w:t>e pouvoir d’agir. Cela peut effectivement se traduire par</w:t>
      </w:r>
      <w:r>
        <w:t xml:space="preserve"> le fait de participer à une table de quartier ou </w:t>
      </w:r>
      <w:r w:rsidR="00B34E8D">
        <w:t>à</w:t>
      </w:r>
      <w:r>
        <w:t xml:space="preserve"> une table locale en sécurité alimentaire. C’est d’ailleurs une pratique que nous encourageons. Mais elle ne peut </w:t>
      </w:r>
      <w:r w:rsidR="00B34E8D">
        <w:t xml:space="preserve">en </w:t>
      </w:r>
      <w:r>
        <w:t xml:space="preserve">être la seule manifestation reconnue. </w:t>
      </w:r>
    </w:p>
    <w:p w14:paraId="4371D546" w14:textId="44C0BCDB" w:rsidR="00BE349D" w:rsidRDefault="006965F8" w:rsidP="005A3081">
      <w:pPr>
        <w:spacing w:line="288" w:lineRule="auto"/>
      </w:pPr>
      <w:r>
        <w:t>Nous sommes en désaccord avec le fait</w:t>
      </w:r>
      <w:r w:rsidR="00BE349D">
        <w:t xml:space="preserve"> que la DRSP </w:t>
      </w:r>
      <w:r w:rsidR="00B34E8D">
        <w:t>n’analyse</w:t>
      </w:r>
      <w:r w:rsidR="00BE349D">
        <w:t xml:space="preserve"> qu’un seul projet par quartier, déposé soit par une table de concertation, soit appuyé par ce</w:t>
      </w:r>
      <w:r w:rsidR="00B34E8D">
        <w:t>lle</w:t>
      </w:r>
      <w:r w:rsidR="00BE349D">
        <w:t xml:space="preserve">-ci. Elle peut tout à fait ne financer qu’un seul projet par quartier, mais il n’est pas souhaitable qu’une présélection soit faite par </w:t>
      </w:r>
      <w:r w:rsidR="00D60BE3">
        <w:t>des instances de concertation</w:t>
      </w:r>
      <w:r w:rsidR="00BE349D">
        <w:t>. Cela les place dans une position de bailleur de fonds et peut nuire à la concertation, qui est, rappelons-le, le cœur de la mission des tables et un objectif central à la mesure elle-même.</w:t>
      </w:r>
    </w:p>
    <w:p w14:paraId="4296D9AF" w14:textId="5F13B83E" w:rsidR="00EE4CB9" w:rsidRPr="00485261" w:rsidRDefault="00BE349D" w:rsidP="005A3081">
      <w:pPr>
        <w:spacing w:line="288" w:lineRule="auto"/>
      </w:pPr>
      <w:r>
        <w:t>Nous portons donc à votre attention les enjeux suivants :</w:t>
      </w:r>
    </w:p>
    <w:p w14:paraId="0899410B" w14:textId="2154843F" w:rsidR="00BE349D" w:rsidRDefault="00F07AB0" w:rsidP="009E6F17">
      <w:pPr>
        <w:pStyle w:val="Paragraphedeliste"/>
        <w:numPr>
          <w:ilvl w:val="0"/>
          <w:numId w:val="23"/>
        </w:numPr>
        <w:spacing w:line="288" w:lineRule="auto"/>
      </w:pPr>
      <w:r>
        <w:t>I</w:t>
      </w:r>
      <w:r w:rsidR="000A7209" w:rsidRPr="00485261">
        <w:t xml:space="preserve">l arrive que </w:t>
      </w:r>
      <w:r w:rsidR="00BE349D">
        <w:t>les</w:t>
      </w:r>
      <w:r w:rsidR="000A7209" w:rsidRPr="00485261">
        <w:t xml:space="preserve"> </w:t>
      </w:r>
      <w:r w:rsidR="000A7209">
        <w:t>vision</w:t>
      </w:r>
      <w:r w:rsidR="00BE349D">
        <w:t>s</w:t>
      </w:r>
      <w:r w:rsidR="000A7209">
        <w:t xml:space="preserve"> </w:t>
      </w:r>
      <w:r w:rsidR="000A7209" w:rsidRPr="00485261">
        <w:t xml:space="preserve">entre </w:t>
      </w:r>
      <w:r w:rsidR="00BE349D">
        <w:t>d</w:t>
      </w:r>
      <w:r w:rsidR="000A7209" w:rsidRPr="00485261">
        <w:t>es groupes</w:t>
      </w:r>
      <w:r w:rsidR="00BE349D">
        <w:t xml:space="preserve"> en sécurité alimentaire </w:t>
      </w:r>
      <w:r w:rsidR="000A7209" w:rsidRPr="00485261">
        <w:t>et leur table divergent</w:t>
      </w:r>
      <w:r w:rsidR="00BE349D">
        <w:t>. La table a</w:t>
      </w:r>
      <w:r w:rsidR="00194C73">
        <w:t>yant</w:t>
      </w:r>
      <w:r w:rsidR="00BE349D">
        <w:t xml:space="preserve"> le choix </w:t>
      </w:r>
      <w:r w:rsidR="00B34E8D">
        <w:t xml:space="preserve">final </w:t>
      </w:r>
      <w:r w:rsidR="00BE349D">
        <w:t>du projet à déposer, la DRSP prend fait et cause pour cette dernière, peut-être au détriment du groupe du quartier qui détient</w:t>
      </w:r>
      <w:r w:rsidR="00B34E8D">
        <w:t xml:space="preserve"> pourtant</w:t>
      </w:r>
      <w:r w:rsidR="00BE349D">
        <w:t xml:space="preserve"> l’expertise en sécurité alimentaire.</w:t>
      </w:r>
    </w:p>
    <w:p w14:paraId="1AE665C7" w14:textId="77777777" w:rsidR="00BE349D" w:rsidRDefault="00BE349D" w:rsidP="00BE349D">
      <w:pPr>
        <w:pStyle w:val="Paragraphedeliste"/>
        <w:spacing w:line="288" w:lineRule="auto"/>
      </w:pPr>
    </w:p>
    <w:p w14:paraId="755E1E0F" w14:textId="6094E05B" w:rsidR="00F07AB0" w:rsidRPr="00F07AB0" w:rsidRDefault="00F07AB0" w:rsidP="005A3081">
      <w:pPr>
        <w:pStyle w:val="Paragraphedeliste"/>
        <w:numPr>
          <w:ilvl w:val="0"/>
          <w:numId w:val="23"/>
        </w:numPr>
        <w:spacing w:line="288" w:lineRule="auto"/>
        <w:rPr>
          <w:szCs w:val="20"/>
        </w:rPr>
      </w:pPr>
      <w:r>
        <w:t>Tous les groupes n’ont pas le</w:t>
      </w:r>
      <w:r w:rsidR="00B34E8D">
        <w:t>s</w:t>
      </w:r>
      <w:r>
        <w:t xml:space="preserve"> même</w:t>
      </w:r>
      <w:r w:rsidR="00B34E8D">
        <w:t>s</w:t>
      </w:r>
      <w:r>
        <w:t xml:space="preserve"> </w:t>
      </w:r>
      <w:r w:rsidR="00B34E8D">
        <w:t>moyens</w:t>
      </w:r>
      <w:r>
        <w:t xml:space="preserve"> d’engagement auprès </w:t>
      </w:r>
      <w:r w:rsidR="00D60BE3">
        <w:t>des concertations</w:t>
      </w:r>
      <w:r>
        <w:t>.</w:t>
      </w:r>
      <w:r w:rsidRPr="00F07AB0">
        <w:rPr>
          <w:szCs w:val="20"/>
        </w:rPr>
        <w:t xml:space="preserve"> </w:t>
      </w:r>
      <w:r w:rsidR="001313D7">
        <w:rPr>
          <w:szCs w:val="20"/>
        </w:rPr>
        <w:t>Il est fréquent que l</w:t>
      </w:r>
      <w:r w:rsidRPr="00F07AB0">
        <w:rPr>
          <w:szCs w:val="20"/>
        </w:rPr>
        <w:t>es plus petits</w:t>
      </w:r>
      <w:r>
        <w:rPr>
          <w:szCs w:val="20"/>
        </w:rPr>
        <w:t xml:space="preserve"> groupes, pour différentes raisons, consacre</w:t>
      </w:r>
      <w:r w:rsidR="00B3718E">
        <w:rPr>
          <w:szCs w:val="20"/>
        </w:rPr>
        <w:t>nt</w:t>
      </w:r>
      <w:r>
        <w:rPr>
          <w:szCs w:val="20"/>
        </w:rPr>
        <w:t xml:space="preserve"> moins d</w:t>
      </w:r>
      <w:r w:rsidRPr="00F07AB0">
        <w:rPr>
          <w:szCs w:val="20"/>
        </w:rPr>
        <w:t xml:space="preserve">e temps </w:t>
      </w:r>
      <w:r>
        <w:rPr>
          <w:szCs w:val="20"/>
        </w:rPr>
        <w:t>à la concertation</w:t>
      </w:r>
      <w:r w:rsidR="00B3718E">
        <w:rPr>
          <w:szCs w:val="20"/>
        </w:rPr>
        <w:t xml:space="preserve">, faute de </w:t>
      </w:r>
      <w:r w:rsidR="00D60BE3">
        <w:rPr>
          <w:szCs w:val="20"/>
        </w:rPr>
        <w:t>ressources humaines disponibles</w:t>
      </w:r>
      <w:r w:rsidRPr="00F07AB0">
        <w:rPr>
          <w:szCs w:val="20"/>
        </w:rPr>
        <w:t xml:space="preserve">. </w:t>
      </w:r>
      <w:r w:rsidR="00D856DB">
        <w:rPr>
          <w:szCs w:val="20"/>
        </w:rPr>
        <w:t xml:space="preserve">Ils détiennent pourtant </w:t>
      </w:r>
      <w:r w:rsidRPr="00F07AB0">
        <w:rPr>
          <w:szCs w:val="20"/>
        </w:rPr>
        <w:t xml:space="preserve">une bonne </w:t>
      </w:r>
      <w:r w:rsidRPr="00F07AB0">
        <w:rPr>
          <w:szCs w:val="20"/>
        </w:rPr>
        <w:lastRenderedPageBreak/>
        <w:t xml:space="preserve">capacité </w:t>
      </w:r>
      <w:r w:rsidR="00D856DB">
        <w:rPr>
          <w:szCs w:val="20"/>
        </w:rPr>
        <w:t>à r</w:t>
      </w:r>
      <w:r w:rsidRPr="00F07AB0">
        <w:rPr>
          <w:szCs w:val="20"/>
        </w:rPr>
        <w:t>ejoindre l</w:t>
      </w:r>
      <w:r w:rsidR="00D856DB">
        <w:rPr>
          <w:szCs w:val="20"/>
        </w:rPr>
        <w:t xml:space="preserve">eur </w:t>
      </w:r>
      <w:r w:rsidRPr="00F07AB0">
        <w:rPr>
          <w:szCs w:val="20"/>
        </w:rPr>
        <w:t>communauté</w:t>
      </w:r>
      <w:r w:rsidR="00D856DB">
        <w:rPr>
          <w:szCs w:val="20"/>
        </w:rPr>
        <w:t xml:space="preserve"> et</w:t>
      </w:r>
      <w:r>
        <w:rPr>
          <w:szCs w:val="20"/>
        </w:rPr>
        <w:t xml:space="preserve"> </w:t>
      </w:r>
      <w:r w:rsidR="00B3718E">
        <w:rPr>
          <w:szCs w:val="20"/>
        </w:rPr>
        <w:t xml:space="preserve">à </w:t>
      </w:r>
      <w:r>
        <w:rPr>
          <w:szCs w:val="20"/>
        </w:rPr>
        <w:t>identifier des solutions adaptées</w:t>
      </w:r>
      <w:r w:rsidR="00B34E8D">
        <w:rPr>
          <w:szCs w:val="20"/>
        </w:rPr>
        <w:t>, mais pourraient se voir discriminés.</w:t>
      </w:r>
    </w:p>
    <w:p w14:paraId="243073E3" w14:textId="12886CB3" w:rsidR="00B3718E" w:rsidRPr="00464FEA" w:rsidRDefault="000A7209" w:rsidP="00B3718E">
      <w:pPr>
        <w:pStyle w:val="Paragraphedeliste"/>
        <w:numPr>
          <w:ilvl w:val="0"/>
          <w:numId w:val="23"/>
        </w:numPr>
        <w:spacing w:line="288" w:lineRule="auto"/>
      </w:pPr>
      <w:r>
        <w:t xml:space="preserve">Les </w:t>
      </w:r>
      <w:r w:rsidR="00D60BE3">
        <w:t>concertations</w:t>
      </w:r>
      <w:r>
        <w:t xml:space="preserve"> se </w:t>
      </w:r>
      <w:r w:rsidR="00B3718E">
        <w:t>voyant attribuer le rôle de quasi-</w:t>
      </w:r>
      <w:r w:rsidR="00D856DB">
        <w:t>bailleur de fonds</w:t>
      </w:r>
      <w:r w:rsidR="00B3718E">
        <w:t>, l</w:t>
      </w:r>
      <w:r w:rsidR="00D97FB1" w:rsidRPr="00464FEA">
        <w:t xml:space="preserve">a </w:t>
      </w:r>
      <w:r w:rsidR="00464FEA">
        <w:t xml:space="preserve">qualité </w:t>
      </w:r>
      <w:r w:rsidR="00B3718E">
        <w:t>des</w:t>
      </w:r>
      <w:r w:rsidR="00D856DB">
        <w:t xml:space="preserve"> </w:t>
      </w:r>
      <w:r w:rsidR="00B3718E">
        <w:t>relations peut être affectée par des relations de pouvoir induites, souvent non souhaitées et surtout non souhaitable</w:t>
      </w:r>
      <w:r w:rsidR="00B34E8D">
        <w:t>s</w:t>
      </w:r>
      <w:r w:rsidR="00B3718E">
        <w:t>.</w:t>
      </w:r>
    </w:p>
    <w:p w14:paraId="32D0DA49" w14:textId="77858EFB" w:rsidR="001313D7" w:rsidRDefault="001313D7" w:rsidP="005A3081">
      <w:pPr>
        <w:pStyle w:val="Titre3"/>
        <w:spacing w:line="288" w:lineRule="auto"/>
        <w:ind w:left="708"/>
      </w:pPr>
      <w:r w:rsidRPr="001313D7">
        <w:t>« Dans notre quartier, l’enveloppe est devenue très politisée. Pour notre groupe, c’est perdu d’avance. »</w:t>
      </w:r>
    </w:p>
    <w:p w14:paraId="59CB31E3" w14:textId="3412BDE6" w:rsidR="007C550E" w:rsidRDefault="007C550E" w:rsidP="007C550E"/>
    <w:p w14:paraId="4E0BEA0F" w14:textId="0409579F" w:rsidR="00B34E8D" w:rsidRPr="00850253" w:rsidRDefault="00B34E8D" w:rsidP="00850253">
      <w:pPr>
        <w:rPr>
          <w:b/>
          <w:bCs/>
          <w:color w:val="124733"/>
        </w:rPr>
      </w:pPr>
      <w:r w:rsidRPr="00850253">
        <w:rPr>
          <w:b/>
          <w:bCs/>
          <w:color w:val="124733"/>
        </w:rPr>
        <w:t>Recommandations</w:t>
      </w:r>
    </w:p>
    <w:p w14:paraId="196D6881" w14:textId="003709A3" w:rsidR="007C550E" w:rsidRPr="007C550E" w:rsidRDefault="002D72BE" w:rsidP="002D72BE">
      <w:pPr>
        <w:pStyle w:val="Paragraphedeliste"/>
        <w:spacing w:line="288" w:lineRule="auto"/>
        <w:ind w:left="709" w:hanging="284"/>
        <w:rPr>
          <w:rStyle w:val="cf01"/>
          <w:rFonts w:ascii="Roboto" w:hAnsi="Roboto" w:cstheme="minorBidi"/>
          <w:sz w:val="20"/>
          <w:szCs w:val="20"/>
        </w:rPr>
      </w:pPr>
      <w:bookmarkStart w:id="10" w:name="_Hlk129183223"/>
      <w:r>
        <w:rPr>
          <w:rStyle w:val="cf01"/>
          <w:rFonts w:ascii="Roboto" w:hAnsi="Roboto"/>
          <w:sz w:val="20"/>
          <w:szCs w:val="20"/>
        </w:rPr>
        <w:t xml:space="preserve">2. </w:t>
      </w:r>
      <w:r w:rsidR="007C550E" w:rsidRPr="007C550E">
        <w:rPr>
          <w:rStyle w:val="cf01"/>
          <w:rFonts w:ascii="Roboto" w:hAnsi="Roboto"/>
          <w:sz w:val="20"/>
          <w:szCs w:val="20"/>
        </w:rPr>
        <w:t>Rendre admissible</w:t>
      </w:r>
      <w:r w:rsidR="00114D76">
        <w:rPr>
          <w:rStyle w:val="cf01"/>
          <w:rFonts w:ascii="Roboto" w:hAnsi="Roboto"/>
          <w:sz w:val="20"/>
          <w:szCs w:val="20"/>
        </w:rPr>
        <w:t>s</w:t>
      </w:r>
      <w:r w:rsidR="007C550E" w:rsidRPr="007C550E">
        <w:rPr>
          <w:rStyle w:val="cf01"/>
          <w:rFonts w:ascii="Roboto" w:hAnsi="Roboto"/>
          <w:sz w:val="20"/>
          <w:szCs w:val="20"/>
        </w:rPr>
        <w:t xml:space="preserve"> les projets déposés par des groupes d’action communautaire </w:t>
      </w:r>
      <w:r w:rsidR="007C550E">
        <w:rPr>
          <w:rStyle w:val="cf01"/>
          <w:rFonts w:ascii="Roboto" w:hAnsi="Roboto"/>
          <w:sz w:val="20"/>
          <w:szCs w:val="20"/>
        </w:rPr>
        <w:t>qui ont une approche de renforcement du pouvoir d’agir des communauté</w:t>
      </w:r>
      <w:r w:rsidR="00114D76">
        <w:rPr>
          <w:rStyle w:val="cf01"/>
          <w:rFonts w:ascii="Roboto" w:hAnsi="Roboto"/>
          <w:sz w:val="20"/>
          <w:szCs w:val="20"/>
        </w:rPr>
        <w:t>s</w:t>
      </w:r>
      <w:r w:rsidR="007C550E">
        <w:rPr>
          <w:rStyle w:val="cf01"/>
          <w:rFonts w:ascii="Roboto" w:hAnsi="Roboto"/>
          <w:sz w:val="20"/>
          <w:szCs w:val="20"/>
        </w:rPr>
        <w:t xml:space="preserve"> (8 critères d’ACA), avec ou sans lettre de recommandation d’une instance de concertation locale.</w:t>
      </w:r>
    </w:p>
    <w:p w14:paraId="1E7F5C87" w14:textId="31AAF60A" w:rsidR="00464FEA" w:rsidRPr="007C550E" w:rsidRDefault="002D72BE" w:rsidP="002D72BE">
      <w:pPr>
        <w:pStyle w:val="Paragraphedeliste"/>
        <w:spacing w:line="288" w:lineRule="auto"/>
        <w:ind w:left="709" w:hanging="284"/>
        <w:rPr>
          <w:szCs w:val="20"/>
        </w:rPr>
      </w:pPr>
      <w:r>
        <w:rPr>
          <w:rStyle w:val="cf01"/>
          <w:rFonts w:ascii="Roboto" w:hAnsi="Roboto"/>
          <w:sz w:val="20"/>
          <w:szCs w:val="20"/>
        </w:rPr>
        <w:t xml:space="preserve">3. </w:t>
      </w:r>
      <w:r w:rsidR="007C550E" w:rsidRPr="007C550E">
        <w:rPr>
          <w:rStyle w:val="cf01"/>
          <w:rFonts w:ascii="Roboto" w:hAnsi="Roboto"/>
          <w:sz w:val="20"/>
          <w:szCs w:val="20"/>
        </w:rPr>
        <w:t>Permettre le dépôt de plus d’un projet par quartier.</w:t>
      </w:r>
    </w:p>
    <w:bookmarkEnd w:id="10"/>
    <w:p w14:paraId="1BD8F04D" w14:textId="77777777" w:rsidR="007C550E" w:rsidRDefault="007C550E" w:rsidP="005A3081">
      <w:pPr>
        <w:spacing w:line="288" w:lineRule="auto"/>
        <w:rPr>
          <w:szCs w:val="20"/>
        </w:rPr>
      </w:pPr>
    </w:p>
    <w:p w14:paraId="5E5CCBAF" w14:textId="644C1718" w:rsidR="00B3718E" w:rsidRPr="002D72BE" w:rsidRDefault="00B3718E" w:rsidP="002D72BE">
      <w:pPr>
        <w:pStyle w:val="Titre2"/>
        <w:spacing w:line="288" w:lineRule="auto"/>
      </w:pPr>
      <w:bookmarkStart w:id="11" w:name="_Toc129158953"/>
      <w:r>
        <w:t>F</w:t>
      </w:r>
      <w:r w:rsidR="00464FEA">
        <w:t>inance</w:t>
      </w:r>
      <w:r w:rsidR="007C550E">
        <w:t xml:space="preserve">r </w:t>
      </w:r>
      <w:r w:rsidR="00464FEA">
        <w:t>la concertation</w:t>
      </w:r>
      <w:bookmarkEnd w:id="11"/>
    </w:p>
    <w:p w14:paraId="51F8822E" w14:textId="77777777" w:rsidR="00850253" w:rsidRDefault="00850253" w:rsidP="005A3081">
      <w:pPr>
        <w:tabs>
          <w:tab w:val="left" w:pos="1600"/>
        </w:tabs>
        <w:spacing w:line="288" w:lineRule="auto"/>
        <w:rPr>
          <w:szCs w:val="20"/>
        </w:rPr>
      </w:pPr>
    </w:p>
    <w:p w14:paraId="64CCA11F" w14:textId="2BF0DA6E" w:rsidR="008E62CF" w:rsidRPr="006A4459" w:rsidRDefault="00B3718E" w:rsidP="005A3081">
      <w:pPr>
        <w:tabs>
          <w:tab w:val="left" w:pos="1600"/>
        </w:tabs>
        <w:spacing w:line="288" w:lineRule="auto"/>
      </w:pPr>
      <w:r>
        <w:rPr>
          <w:szCs w:val="20"/>
        </w:rPr>
        <w:t xml:space="preserve">S’il est </w:t>
      </w:r>
      <w:r w:rsidR="00D60BE3">
        <w:rPr>
          <w:szCs w:val="20"/>
        </w:rPr>
        <w:t>primordial</w:t>
      </w:r>
      <w:r>
        <w:rPr>
          <w:szCs w:val="20"/>
        </w:rPr>
        <w:t xml:space="preserve"> de financer adéquatement les tables de concertation, nous souhaitons rappeler le sous</w:t>
      </w:r>
      <w:r w:rsidR="007C550E">
        <w:rPr>
          <w:szCs w:val="20"/>
        </w:rPr>
        <w:t>-</w:t>
      </w:r>
      <w:r>
        <w:rPr>
          <w:szCs w:val="20"/>
        </w:rPr>
        <w:t>financement chronique des groupes qui possèdent l’expertise en sécurité alimentaire</w:t>
      </w:r>
      <w:r w:rsidR="00E95939">
        <w:t xml:space="preserve">. </w:t>
      </w:r>
      <w:r>
        <w:t>Il est crucial que l’argent arrive sur le terrain.</w:t>
      </w:r>
    </w:p>
    <w:p w14:paraId="47C0BF52" w14:textId="1037E8EE" w:rsidR="006A4459" w:rsidRPr="006A4459" w:rsidRDefault="00E95939" w:rsidP="005A3081">
      <w:pPr>
        <w:pStyle w:val="Titre3"/>
        <w:spacing w:line="288" w:lineRule="auto"/>
        <w:ind w:left="708"/>
      </w:pPr>
      <w:r>
        <w:t xml:space="preserve">« </w:t>
      </w:r>
      <w:r w:rsidR="003B3BE9" w:rsidRPr="00485261">
        <w:t>On a un financement</w:t>
      </w:r>
      <w:r w:rsidR="007F3275">
        <w:t xml:space="preserve">, notre </w:t>
      </w:r>
      <w:r w:rsidR="003B3BE9" w:rsidRPr="00485261">
        <w:t>projet marche bien, la concertation est positive</w:t>
      </w:r>
      <w:r w:rsidR="007F3275">
        <w:t>. O</w:t>
      </w:r>
      <w:r w:rsidR="003B3BE9" w:rsidRPr="00485261">
        <w:t>n a même pu obtenir d’autres subvention</w:t>
      </w:r>
      <w:r w:rsidR="00B01C0E">
        <w:t>s</w:t>
      </w:r>
      <w:r w:rsidR="007F3275">
        <w:t>! M</w:t>
      </w:r>
      <w:r w:rsidR="003B3BE9" w:rsidRPr="00485261">
        <w:t xml:space="preserve">ais </w:t>
      </w:r>
      <w:r w:rsidR="00D97FB1">
        <w:t>l</w:t>
      </w:r>
      <w:r w:rsidR="00D97FB1" w:rsidRPr="00485261">
        <w:t>’argent reste dans les structures</w:t>
      </w:r>
      <w:r w:rsidR="00D97FB1">
        <w:t xml:space="preserve"> et ne descend pas suffisamment dans les projets</w:t>
      </w:r>
      <w:r>
        <w:t>. »</w:t>
      </w:r>
    </w:p>
    <w:p w14:paraId="6CF16EF8" w14:textId="77777777" w:rsidR="007F3275" w:rsidRDefault="007F3275" w:rsidP="005A3081">
      <w:pPr>
        <w:pStyle w:val="Titre3"/>
        <w:spacing w:line="288" w:lineRule="auto"/>
        <w:ind w:left="708"/>
      </w:pPr>
    </w:p>
    <w:p w14:paraId="473CA0C9" w14:textId="7BF123A5" w:rsidR="007F3275" w:rsidRPr="006A4459" w:rsidRDefault="007F3275" w:rsidP="005A3081">
      <w:pPr>
        <w:pStyle w:val="Titre3"/>
        <w:spacing w:line="288" w:lineRule="auto"/>
        <w:ind w:left="708"/>
      </w:pPr>
      <w:r w:rsidRPr="006A4459">
        <w:t>« La DRSP renforce la concertation, et le groupe, lui, devient inexistant. Le financement est-il pour la concertation ou pour les personnes vulnérables? »</w:t>
      </w:r>
    </w:p>
    <w:p w14:paraId="74BDA747" w14:textId="181AA894" w:rsidR="00D97FB1" w:rsidRDefault="00D97FB1" w:rsidP="005A3081">
      <w:pPr>
        <w:pStyle w:val="Titre3"/>
        <w:spacing w:line="288" w:lineRule="auto"/>
        <w:ind w:left="708"/>
      </w:pPr>
    </w:p>
    <w:p w14:paraId="0DE31172" w14:textId="0F9E076A" w:rsidR="00D856DB" w:rsidRPr="00544354" w:rsidRDefault="00D60BE3" w:rsidP="005A3081">
      <w:pPr>
        <w:spacing w:line="288" w:lineRule="auto"/>
      </w:pPr>
      <w:r>
        <w:t>Aussi, u</w:t>
      </w:r>
      <w:r w:rsidR="00FB579F" w:rsidRPr="00544354">
        <w:t>n montant de 50 000$</w:t>
      </w:r>
      <w:r w:rsidR="00AF07C7" w:rsidRPr="00544354">
        <w:t xml:space="preserve"> est amputé </w:t>
      </w:r>
      <w:r w:rsidR="007C550E">
        <w:t xml:space="preserve">depuis plusieurs années </w:t>
      </w:r>
      <w:r w:rsidR="00AF07C7" w:rsidRPr="00544354">
        <w:t xml:space="preserve">pour financer le </w:t>
      </w:r>
      <w:r w:rsidR="00AF07C7" w:rsidRPr="00544354">
        <w:rPr>
          <w:rStyle w:val="cf01"/>
          <w:rFonts w:ascii="Roboto" w:hAnsi="Roboto"/>
          <w:sz w:val="20"/>
          <w:szCs w:val="20"/>
        </w:rPr>
        <w:t xml:space="preserve">Système alimentaire montréalais (SAM). </w:t>
      </w:r>
      <w:r w:rsidR="007F3275" w:rsidRPr="00544354">
        <w:t xml:space="preserve">Il est </w:t>
      </w:r>
      <w:r w:rsidR="00544354">
        <w:t xml:space="preserve">surprenant </w:t>
      </w:r>
      <w:r w:rsidR="007F3275" w:rsidRPr="00544354">
        <w:t>qu</w:t>
      </w:r>
      <w:r w:rsidR="00544354">
        <w:t xml:space="preserve">’une </w:t>
      </w:r>
      <w:r w:rsidR="007F3275" w:rsidRPr="00544354">
        <w:t>instance</w:t>
      </w:r>
      <w:r w:rsidR="00B3718E">
        <w:t xml:space="preserve"> très peu investie par le communautaire, mais</w:t>
      </w:r>
      <w:r w:rsidR="00544354" w:rsidRPr="00544354">
        <w:t xml:space="preserve"> composée d</w:t>
      </w:r>
      <w:r w:rsidR="00B3718E">
        <w:t>’</w:t>
      </w:r>
      <w:r w:rsidR="00544354" w:rsidRPr="00544354">
        <w:t>institutions publiques</w:t>
      </w:r>
      <w:r w:rsidR="00B3718E">
        <w:t xml:space="preserve">, </w:t>
      </w:r>
      <w:r w:rsidR="00544354" w:rsidRPr="00544354">
        <w:t>de membres issus de la société civile (OBNL, chercheurs, institutions philanthropiques, entrepreneurs, etc.), et soutenue par la Ville de Montréal</w:t>
      </w:r>
      <w:r w:rsidR="007F3275" w:rsidRPr="00544354">
        <w:t xml:space="preserve"> </w:t>
      </w:r>
      <w:r w:rsidR="00B3718E">
        <w:t>soit</w:t>
      </w:r>
      <w:r w:rsidR="00544354" w:rsidRPr="00544354">
        <w:t xml:space="preserve"> financ</w:t>
      </w:r>
      <w:r w:rsidR="00B3718E">
        <w:t>é</w:t>
      </w:r>
      <w:r w:rsidR="00EF4719">
        <w:t>e</w:t>
      </w:r>
      <w:r w:rsidR="00544354" w:rsidRPr="00544354">
        <w:t xml:space="preserve"> à même u</w:t>
      </w:r>
      <w:r w:rsidR="007F3275" w:rsidRPr="00544354">
        <w:t xml:space="preserve">ne enveloppe </w:t>
      </w:r>
      <w:r w:rsidR="006A4459" w:rsidRPr="00544354">
        <w:t xml:space="preserve">destinée à améliorer la </w:t>
      </w:r>
      <w:r w:rsidR="00D856DB" w:rsidRPr="00544354">
        <w:t>sécurité alimentaire et le pouvoir d’agir des Montréalaises et Montréalais en situation de vulnérabilité face à l’alimentation</w:t>
      </w:r>
      <w:r w:rsidR="006A4459" w:rsidRPr="00544354">
        <w:t>.</w:t>
      </w:r>
      <w:r w:rsidR="00D856DB" w:rsidRPr="00544354">
        <w:t xml:space="preserve"> </w:t>
      </w:r>
    </w:p>
    <w:p w14:paraId="7874BE46" w14:textId="1864EEE8" w:rsidR="00A8113F" w:rsidRPr="005A3081" w:rsidRDefault="00ED1263" w:rsidP="005A3081">
      <w:pPr>
        <w:pStyle w:val="Titre3"/>
        <w:spacing w:line="288" w:lineRule="auto"/>
        <w:ind w:left="708"/>
        <w:rPr>
          <w:szCs w:val="20"/>
        </w:rPr>
      </w:pPr>
      <w:r>
        <w:t xml:space="preserve">« </w:t>
      </w:r>
      <w:r w:rsidR="00D90789" w:rsidRPr="00485261">
        <w:t>Pourquoi la DRSP ne finance</w:t>
      </w:r>
      <w:r w:rsidR="005F6D8C">
        <w:t>-</w:t>
      </w:r>
      <w:r w:rsidR="00D90789" w:rsidRPr="00485261">
        <w:t>t</w:t>
      </w:r>
      <w:r w:rsidR="00B3718E">
        <w:t>-</w:t>
      </w:r>
      <w:r w:rsidR="00D90789" w:rsidRPr="00485261">
        <w:t>elle pas directement l</w:t>
      </w:r>
      <w:r w:rsidR="00AF07C7">
        <w:t>a concertation</w:t>
      </w:r>
      <w:r w:rsidR="00D90789" w:rsidRPr="00485261">
        <w:t xml:space="preserve">? Là, ils utilisent de l’argent en </w:t>
      </w:r>
      <w:r>
        <w:t xml:space="preserve">sécurité alimentaire </w:t>
      </w:r>
      <w:r w:rsidR="00D90789" w:rsidRPr="00485261">
        <w:rPr>
          <w:szCs w:val="20"/>
        </w:rPr>
        <w:t xml:space="preserve">pour renforcer les </w:t>
      </w:r>
      <w:r w:rsidR="00D60BE3">
        <w:rPr>
          <w:szCs w:val="20"/>
        </w:rPr>
        <w:t>t</w:t>
      </w:r>
      <w:r w:rsidR="00D90789" w:rsidRPr="00485261">
        <w:rPr>
          <w:szCs w:val="20"/>
        </w:rPr>
        <w:t>ables</w:t>
      </w:r>
      <w:r>
        <w:rPr>
          <w:szCs w:val="20"/>
        </w:rPr>
        <w:t xml:space="preserve"> de quartier</w:t>
      </w:r>
      <w:r w:rsidR="00AF07C7">
        <w:rPr>
          <w:szCs w:val="20"/>
        </w:rPr>
        <w:t xml:space="preserve"> et </w:t>
      </w:r>
      <w:r w:rsidR="00D856DB">
        <w:rPr>
          <w:szCs w:val="20"/>
        </w:rPr>
        <w:t xml:space="preserve">le </w:t>
      </w:r>
      <w:r w:rsidR="00AF07C7">
        <w:rPr>
          <w:szCs w:val="20"/>
        </w:rPr>
        <w:t>SAM</w:t>
      </w:r>
      <w:r>
        <w:rPr>
          <w:szCs w:val="20"/>
        </w:rPr>
        <w:t xml:space="preserve">. Il ne s’agit pas de la </w:t>
      </w:r>
      <w:r w:rsidR="000222F0" w:rsidRPr="00485261">
        <w:rPr>
          <w:szCs w:val="20"/>
        </w:rPr>
        <w:t>bonne mesure</w:t>
      </w:r>
      <w:r w:rsidR="00D90789" w:rsidRPr="00485261">
        <w:rPr>
          <w:szCs w:val="20"/>
        </w:rPr>
        <w:t>.</w:t>
      </w:r>
      <w:r>
        <w:rPr>
          <w:szCs w:val="20"/>
        </w:rPr>
        <w:t> »</w:t>
      </w:r>
    </w:p>
    <w:p w14:paraId="6448F031" w14:textId="77777777" w:rsidR="005A3081" w:rsidRDefault="005A3081" w:rsidP="005A3081">
      <w:pPr>
        <w:spacing w:line="288" w:lineRule="auto"/>
        <w:rPr>
          <w:b/>
          <w:bCs/>
          <w:szCs w:val="20"/>
        </w:rPr>
      </w:pPr>
    </w:p>
    <w:p w14:paraId="0311201C" w14:textId="5AFBED6C" w:rsidR="007518FC" w:rsidRPr="00850253" w:rsidRDefault="007C550E" w:rsidP="005A3081">
      <w:pPr>
        <w:spacing w:line="288" w:lineRule="auto"/>
        <w:rPr>
          <w:b/>
          <w:bCs/>
          <w:color w:val="124733"/>
          <w:szCs w:val="20"/>
        </w:rPr>
      </w:pPr>
      <w:r w:rsidRPr="00850253">
        <w:rPr>
          <w:b/>
          <w:bCs/>
          <w:color w:val="124733"/>
          <w:szCs w:val="20"/>
        </w:rPr>
        <w:t>Recommandations</w:t>
      </w:r>
      <w:r w:rsidR="00AF07C7" w:rsidRPr="00850253">
        <w:rPr>
          <w:b/>
          <w:bCs/>
          <w:color w:val="124733"/>
          <w:szCs w:val="20"/>
        </w:rPr>
        <w:t xml:space="preserve"> : </w:t>
      </w:r>
    </w:p>
    <w:p w14:paraId="20BD9C05" w14:textId="7F5171DA" w:rsidR="001142F3" w:rsidRDefault="001142F3" w:rsidP="002D72BE">
      <w:pPr>
        <w:pStyle w:val="Paragraphedeliste"/>
        <w:numPr>
          <w:ilvl w:val="0"/>
          <w:numId w:val="44"/>
        </w:numPr>
        <w:spacing w:line="288" w:lineRule="auto"/>
      </w:pPr>
      <w:r>
        <w:t xml:space="preserve">Cesser le financement du Système alimentaire montréalais (SAM) à même l’enveloppe 1.2. </w:t>
      </w:r>
    </w:p>
    <w:p w14:paraId="18C7D2D2" w14:textId="6891487F" w:rsidR="005E4E5F" w:rsidRPr="00194C73" w:rsidRDefault="001142F3" w:rsidP="00194C73">
      <w:pPr>
        <w:pStyle w:val="Paragraphedeliste"/>
        <w:numPr>
          <w:ilvl w:val="0"/>
          <w:numId w:val="44"/>
        </w:numPr>
        <w:spacing w:line="288" w:lineRule="auto"/>
      </w:pPr>
      <w:r>
        <w:t>Financer adéquatement la concertation locale par des enveloppes dédiées et non via des mesures qui visent à financer des activités directes à la population.</w:t>
      </w:r>
      <w:bookmarkStart w:id="12" w:name="_Toc129158954"/>
    </w:p>
    <w:p w14:paraId="37DE10FA" w14:textId="4B946212" w:rsidR="00D519B9" w:rsidRPr="00485261" w:rsidRDefault="00D519B9" w:rsidP="005A3081">
      <w:pPr>
        <w:pStyle w:val="Titre1"/>
        <w:spacing w:line="288" w:lineRule="auto"/>
      </w:pPr>
      <w:r w:rsidRPr="00485261">
        <w:lastRenderedPageBreak/>
        <w:t>ADMISSIBILITÉ</w:t>
      </w:r>
      <w:r w:rsidR="00210D48">
        <w:t xml:space="preserve"> DES PROJETS</w:t>
      </w:r>
      <w:bookmarkEnd w:id="12"/>
    </w:p>
    <w:p w14:paraId="11B9F09D" w14:textId="77777777" w:rsidR="00D2372E" w:rsidRDefault="00D2372E" w:rsidP="005A3081">
      <w:pPr>
        <w:pStyle w:val="Titre2"/>
        <w:spacing w:line="288" w:lineRule="auto"/>
      </w:pPr>
      <w:bookmarkStart w:id="13" w:name="_Toc129158955"/>
    </w:p>
    <w:bookmarkEnd w:id="13"/>
    <w:p w14:paraId="3BF8A6B8" w14:textId="059D7131" w:rsidR="003F47B2" w:rsidRDefault="007D6108" w:rsidP="005A3081">
      <w:pPr>
        <w:pStyle w:val="Titre2"/>
        <w:spacing w:line="288" w:lineRule="auto"/>
      </w:pPr>
      <w:r>
        <w:t>Critères d’exclusion</w:t>
      </w:r>
    </w:p>
    <w:p w14:paraId="328B8008" w14:textId="77777777" w:rsidR="00850253" w:rsidRDefault="00850253" w:rsidP="005A3081">
      <w:pPr>
        <w:widowControl w:val="0"/>
        <w:tabs>
          <w:tab w:val="left" w:pos="1067"/>
        </w:tabs>
        <w:spacing w:line="288" w:lineRule="auto"/>
      </w:pPr>
    </w:p>
    <w:p w14:paraId="08DF075A" w14:textId="45A6FED8" w:rsidR="006F503B" w:rsidRPr="006F503B" w:rsidRDefault="006F503B" w:rsidP="005A3081">
      <w:pPr>
        <w:widowControl w:val="0"/>
        <w:tabs>
          <w:tab w:val="left" w:pos="1067"/>
        </w:tabs>
        <w:spacing w:line="288" w:lineRule="auto"/>
      </w:pPr>
      <w:r w:rsidRPr="006F503B">
        <w:t xml:space="preserve">Les organismes communautaires qui œuvrent sur le terrain sont les plus aptes à identifier les besoins et les solutions pour y répondre. </w:t>
      </w:r>
      <w:r w:rsidR="00D2372E">
        <w:t>Plus un programme est contraignant, plus</w:t>
      </w:r>
      <w:r w:rsidRPr="006F503B">
        <w:t xml:space="preserve"> il réduit la marge de manœuvre des groupes et le pouvoir d’agir des communautés. </w:t>
      </w:r>
    </w:p>
    <w:p w14:paraId="156E4D32" w14:textId="4394271E" w:rsidR="00EF6ABE" w:rsidRPr="00EF6ABE" w:rsidRDefault="006F503B" w:rsidP="00EF6ABE">
      <w:pPr>
        <w:pStyle w:val="Titre3"/>
        <w:spacing w:line="288" w:lineRule="auto"/>
        <w:ind w:left="708"/>
      </w:pPr>
      <w:r>
        <w:t xml:space="preserve">« </w:t>
      </w:r>
      <w:r w:rsidRPr="0097433C">
        <w:t xml:space="preserve">Oui, il faut </w:t>
      </w:r>
      <w:r w:rsidR="005F6D8C">
        <w:t xml:space="preserve">des </w:t>
      </w:r>
      <w:r w:rsidRPr="0097433C">
        <w:t xml:space="preserve">mesures structurantes, mais il faut aussi nourrir le monde. C’est inacceptable que des gens </w:t>
      </w:r>
      <w:r>
        <w:t xml:space="preserve">aient </w:t>
      </w:r>
      <w:r w:rsidRPr="0097433C">
        <w:t>faim dans une société riche.</w:t>
      </w:r>
      <w:r>
        <w:t xml:space="preserve"> »</w:t>
      </w:r>
      <w:r w:rsidRPr="006F503B">
        <w:t xml:space="preserve"> </w:t>
      </w:r>
    </w:p>
    <w:p w14:paraId="0E13AAC8" w14:textId="77777777" w:rsidR="00EF6ABE" w:rsidRDefault="00EF6ABE" w:rsidP="005A3081">
      <w:pPr>
        <w:pStyle w:val="Titre3"/>
        <w:spacing w:line="288" w:lineRule="auto"/>
        <w:ind w:left="708"/>
      </w:pPr>
    </w:p>
    <w:p w14:paraId="0E19122F" w14:textId="6E6AA364" w:rsidR="00210D48" w:rsidRPr="00A0486B" w:rsidRDefault="00E95939" w:rsidP="00A0486B">
      <w:pPr>
        <w:pStyle w:val="Titre3"/>
        <w:spacing w:line="288" w:lineRule="auto"/>
        <w:ind w:left="708"/>
      </w:pPr>
      <w:r>
        <w:t xml:space="preserve">« </w:t>
      </w:r>
      <w:r w:rsidRPr="00485261">
        <w:t xml:space="preserve">L’approvisionnement </w:t>
      </w:r>
      <w:r>
        <w:t>en fruits et légumes e</w:t>
      </w:r>
      <w:r w:rsidRPr="00485261">
        <w:t>st important, mais la prestation de services demeure sous-financé</w:t>
      </w:r>
      <w:r w:rsidR="00B01C0E">
        <w:t>e</w:t>
      </w:r>
      <w:r w:rsidR="00ED1263">
        <w:t>.</w:t>
      </w:r>
      <w:r>
        <w:t xml:space="preserve"> »</w:t>
      </w:r>
    </w:p>
    <w:p w14:paraId="616E7079" w14:textId="0C0B3854" w:rsidR="00320EAD" w:rsidRDefault="00A0486B" w:rsidP="005A3081">
      <w:pPr>
        <w:spacing w:line="288" w:lineRule="auto"/>
        <w:rPr>
          <w:szCs w:val="20"/>
        </w:rPr>
      </w:pPr>
      <w:r>
        <w:rPr>
          <w:szCs w:val="20"/>
        </w:rPr>
        <w:br/>
      </w:r>
      <w:r w:rsidR="00210D48">
        <w:rPr>
          <w:szCs w:val="20"/>
        </w:rPr>
        <w:t>Il semble y avoir confusion sur l’interprétation du critère d’exclusion « des activités relevant de la mission de base d’un organisme ». En effet, il importe de distinguer « les activités relevant de la mission » et « le</w:t>
      </w:r>
      <w:r w:rsidR="00320EAD">
        <w:rPr>
          <w:szCs w:val="20"/>
        </w:rPr>
        <w:t>s</w:t>
      </w:r>
      <w:r w:rsidR="00210D48">
        <w:rPr>
          <w:szCs w:val="20"/>
        </w:rPr>
        <w:t xml:space="preserve"> </w:t>
      </w:r>
      <w:r w:rsidR="00320EAD">
        <w:rPr>
          <w:szCs w:val="20"/>
        </w:rPr>
        <w:t xml:space="preserve">activités financées à l’aide du financement </w:t>
      </w:r>
      <w:r w:rsidR="00210D48">
        <w:rPr>
          <w:szCs w:val="20"/>
        </w:rPr>
        <w:t xml:space="preserve">à la mission ». </w:t>
      </w:r>
      <w:r w:rsidR="00320EAD">
        <w:rPr>
          <w:szCs w:val="20"/>
        </w:rPr>
        <w:t xml:space="preserve">La </w:t>
      </w:r>
      <w:r w:rsidR="00320EAD" w:rsidRPr="00320EAD">
        <w:rPr>
          <w:i/>
          <w:iCs/>
          <w:szCs w:val="20"/>
        </w:rPr>
        <w:t>mission</w:t>
      </w:r>
      <w:r w:rsidR="00320EAD">
        <w:rPr>
          <w:szCs w:val="20"/>
        </w:rPr>
        <w:t xml:space="preserve"> de l’organisme est définie dans ses lettres patentes, alors que le </w:t>
      </w:r>
      <w:r w:rsidR="00320EAD" w:rsidRPr="00D60BE3">
        <w:rPr>
          <w:i/>
          <w:iCs/>
          <w:szCs w:val="20"/>
        </w:rPr>
        <w:t>financement à la mission</w:t>
      </w:r>
      <w:r w:rsidR="00320EAD">
        <w:rPr>
          <w:szCs w:val="20"/>
        </w:rPr>
        <w:t xml:space="preserve"> est un mode de financement défini par le gouvernement du Québec et balisé par de nombreux cadres de référence.   </w:t>
      </w:r>
    </w:p>
    <w:p w14:paraId="661B166C" w14:textId="590555EA" w:rsidR="00320EAD" w:rsidRDefault="00210D48" w:rsidP="005A3081">
      <w:pPr>
        <w:spacing w:line="288" w:lineRule="auto"/>
        <w:rPr>
          <w:szCs w:val="20"/>
        </w:rPr>
      </w:pPr>
      <w:r>
        <w:rPr>
          <w:szCs w:val="20"/>
        </w:rPr>
        <w:t>Il va de soi, toutes les activités mis</w:t>
      </w:r>
      <w:r w:rsidR="00B01C0E">
        <w:rPr>
          <w:szCs w:val="20"/>
        </w:rPr>
        <w:t>es</w:t>
      </w:r>
      <w:r>
        <w:rPr>
          <w:szCs w:val="20"/>
        </w:rPr>
        <w:t xml:space="preserve"> en place par un organisme communautaire</w:t>
      </w:r>
      <w:r w:rsidR="00D2372E">
        <w:rPr>
          <w:szCs w:val="20"/>
        </w:rPr>
        <w:t xml:space="preserve"> s’inscrivent dans </w:t>
      </w:r>
      <w:r w:rsidR="00D60BE3">
        <w:rPr>
          <w:szCs w:val="20"/>
        </w:rPr>
        <w:t>sa</w:t>
      </w:r>
      <w:r w:rsidR="00D2372E">
        <w:rPr>
          <w:szCs w:val="20"/>
        </w:rPr>
        <w:t xml:space="preserve"> mission</w:t>
      </w:r>
      <w:r>
        <w:rPr>
          <w:szCs w:val="20"/>
        </w:rPr>
        <w:t>.</w:t>
      </w:r>
      <w:r w:rsidR="003B6C91">
        <w:rPr>
          <w:szCs w:val="20"/>
        </w:rPr>
        <w:t xml:space="preserve"> Comment peut-il en être autrement? Le </w:t>
      </w:r>
      <w:r w:rsidR="003B6C91" w:rsidRPr="00D60BE3">
        <w:rPr>
          <w:i/>
          <w:iCs/>
          <w:szCs w:val="20"/>
        </w:rPr>
        <w:t>financement à la mission</w:t>
      </w:r>
      <w:r w:rsidR="003B6C91">
        <w:rPr>
          <w:szCs w:val="20"/>
        </w:rPr>
        <w:t xml:space="preserve">, quant à lui, </w:t>
      </w:r>
      <w:r w:rsidR="00D2372E">
        <w:rPr>
          <w:szCs w:val="20"/>
        </w:rPr>
        <w:t>est une contribution du gouvernement à la réalisation de la mission</w:t>
      </w:r>
      <w:r w:rsidR="003B6C91">
        <w:rPr>
          <w:szCs w:val="20"/>
        </w:rPr>
        <w:t xml:space="preserve">. </w:t>
      </w:r>
      <w:r w:rsidR="00D2372E">
        <w:rPr>
          <w:szCs w:val="20"/>
        </w:rPr>
        <w:t xml:space="preserve">C’est un financement qui est « global », c’est-à-dire qu’il finance les activités jugées pertinentes </w:t>
      </w:r>
      <w:r w:rsidR="00D2372E" w:rsidRPr="00320EAD">
        <w:rPr>
          <w:i/>
          <w:iCs/>
          <w:szCs w:val="20"/>
        </w:rPr>
        <w:t>par l’organisme</w:t>
      </w:r>
      <w:r w:rsidR="00D60BE3">
        <w:rPr>
          <w:szCs w:val="20"/>
        </w:rPr>
        <w:t>, et que ces activités change</w:t>
      </w:r>
      <w:r w:rsidR="005F6D8C">
        <w:rPr>
          <w:szCs w:val="20"/>
        </w:rPr>
        <w:t>nt</w:t>
      </w:r>
      <w:r w:rsidR="00D60BE3">
        <w:rPr>
          <w:szCs w:val="20"/>
        </w:rPr>
        <w:t xml:space="preserve"> pour s’adapter aux besoins</w:t>
      </w:r>
      <w:r w:rsidR="00D2372E">
        <w:rPr>
          <w:szCs w:val="20"/>
        </w:rPr>
        <w:t xml:space="preserve">. Ce financement ne finance pas des activités spécifiquement identifiées </w:t>
      </w:r>
      <w:r w:rsidR="00D2372E" w:rsidRPr="00320EAD">
        <w:rPr>
          <w:i/>
          <w:iCs/>
          <w:szCs w:val="20"/>
        </w:rPr>
        <w:t>par le gouvernement</w:t>
      </w:r>
      <w:r w:rsidR="00D2372E">
        <w:rPr>
          <w:szCs w:val="20"/>
        </w:rPr>
        <w:t xml:space="preserve">. </w:t>
      </w:r>
    </w:p>
    <w:p w14:paraId="45F5D667" w14:textId="3FB7F6C0" w:rsidR="008D2AD3" w:rsidRDefault="00320EAD" w:rsidP="005A3081">
      <w:pPr>
        <w:spacing w:line="288" w:lineRule="auto"/>
        <w:rPr>
          <w:szCs w:val="20"/>
        </w:rPr>
      </w:pPr>
      <w:r>
        <w:rPr>
          <w:szCs w:val="20"/>
        </w:rPr>
        <w:t>Affirmer</w:t>
      </w:r>
      <w:r w:rsidR="00D2372E">
        <w:rPr>
          <w:szCs w:val="20"/>
        </w:rPr>
        <w:t xml:space="preserve"> que « l</w:t>
      </w:r>
      <w:r w:rsidR="00D2372E" w:rsidRPr="00D2372E">
        <w:rPr>
          <w:szCs w:val="20"/>
        </w:rPr>
        <w:t>es activités relevant de la mission de base d’un organisme</w:t>
      </w:r>
      <w:r w:rsidR="00D2372E">
        <w:rPr>
          <w:szCs w:val="20"/>
        </w:rPr>
        <w:t> » ne sont pas admissibles revient à dire qu’aucun groupe dont la mission est liée à l’alimentation ne pourrait déposer de projets en lien avec l’alimentation</w:t>
      </w:r>
      <w:r w:rsidR="00D2372E" w:rsidRPr="00D2372E">
        <w:rPr>
          <w:szCs w:val="20"/>
        </w:rPr>
        <w:t>.</w:t>
      </w:r>
      <w:r w:rsidR="00D2372E">
        <w:rPr>
          <w:szCs w:val="20"/>
        </w:rPr>
        <w:t xml:space="preserve"> Ainsi, une table de quartier pourrait refuser de recommander la cuisine collective du groupe en sécurité alimentaire</w:t>
      </w:r>
      <w:r w:rsidR="00E8028F">
        <w:rPr>
          <w:szCs w:val="20"/>
        </w:rPr>
        <w:t xml:space="preserve"> de son quartier</w:t>
      </w:r>
      <w:r w:rsidR="00114D76">
        <w:rPr>
          <w:szCs w:val="20"/>
        </w:rPr>
        <w:t>,</w:t>
      </w:r>
      <w:r w:rsidR="00D2372E">
        <w:rPr>
          <w:szCs w:val="20"/>
        </w:rPr>
        <w:t xml:space="preserve"> </w:t>
      </w:r>
      <w:r w:rsidR="00E8028F">
        <w:rPr>
          <w:szCs w:val="20"/>
        </w:rPr>
        <w:t>mais recommander la cuisine collective du groupe famille de son quartier</w:t>
      </w:r>
      <w:r>
        <w:rPr>
          <w:szCs w:val="20"/>
        </w:rPr>
        <w:t>,</w:t>
      </w:r>
      <w:r w:rsidR="00E8028F">
        <w:rPr>
          <w:szCs w:val="20"/>
        </w:rPr>
        <w:t xml:space="preserve"> sous prétexte que l’enveloppe ne finance pas les activité</w:t>
      </w:r>
      <w:r w:rsidR="008D2AD3">
        <w:rPr>
          <w:szCs w:val="20"/>
        </w:rPr>
        <w:t>s</w:t>
      </w:r>
      <w:r w:rsidR="00E8028F">
        <w:rPr>
          <w:szCs w:val="20"/>
        </w:rPr>
        <w:t xml:space="preserve"> relevant de la mission</w:t>
      </w:r>
      <w:r w:rsidR="008D2AD3">
        <w:rPr>
          <w:szCs w:val="20"/>
        </w:rPr>
        <w:t xml:space="preserve"> (exemple inspiré d’une situation réelle modifiée afin de maintenir la confidentialité)</w:t>
      </w:r>
      <w:r w:rsidR="00E8028F">
        <w:rPr>
          <w:szCs w:val="20"/>
        </w:rPr>
        <w:t xml:space="preserve">. </w:t>
      </w:r>
    </w:p>
    <w:p w14:paraId="1AFF7D3E" w14:textId="0F81F55A" w:rsidR="008D2AD3" w:rsidRDefault="00E8028F" w:rsidP="005A3081">
      <w:pPr>
        <w:spacing w:line="288" w:lineRule="auto"/>
        <w:rPr>
          <w:szCs w:val="20"/>
        </w:rPr>
      </w:pPr>
      <w:r>
        <w:rPr>
          <w:szCs w:val="20"/>
        </w:rPr>
        <w:t xml:space="preserve">Quelle est l’intention de la DRSP avec ce critère d’exclusion? Veut-elle, en fait, dire que l’enveloppe doit servir à financer des activités supplémentaires? De nouvelles activités? </w:t>
      </w:r>
      <w:r w:rsidR="008D2AD3">
        <w:rPr>
          <w:szCs w:val="20"/>
        </w:rPr>
        <w:t>Ne pas financer d’activités régulières? À partir de combien d’année</w:t>
      </w:r>
      <w:r w:rsidR="00114D76">
        <w:rPr>
          <w:szCs w:val="20"/>
        </w:rPr>
        <w:t>s</w:t>
      </w:r>
      <w:r w:rsidR="008D2AD3">
        <w:rPr>
          <w:szCs w:val="20"/>
        </w:rPr>
        <w:t xml:space="preserve"> une activité devient-elle régulière?</w:t>
      </w:r>
    </w:p>
    <w:p w14:paraId="57DD4704" w14:textId="771C7D4A" w:rsidR="00440404" w:rsidRPr="008D340F" w:rsidRDefault="007F3275" w:rsidP="005A3081">
      <w:pPr>
        <w:spacing w:line="288" w:lineRule="auto"/>
        <w:rPr>
          <w:szCs w:val="20"/>
        </w:rPr>
      </w:pPr>
      <w:r>
        <w:rPr>
          <w:szCs w:val="20"/>
        </w:rPr>
        <w:t xml:space="preserve">Ce critère semble mal compris, et son application </w:t>
      </w:r>
      <w:r w:rsidR="00E8028F">
        <w:rPr>
          <w:szCs w:val="20"/>
        </w:rPr>
        <w:t xml:space="preserve">est </w:t>
      </w:r>
      <w:r>
        <w:rPr>
          <w:szCs w:val="20"/>
        </w:rPr>
        <w:t xml:space="preserve">aléatoire. </w:t>
      </w:r>
    </w:p>
    <w:p w14:paraId="6898F7FF" w14:textId="3BA3EBD1" w:rsidR="00210D48" w:rsidRPr="00850253" w:rsidRDefault="00E8028F" w:rsidP="005A3081">
      <w:pPr>
        <w:spacing w:line="288" w:lineRule="auto"/>
        <w:rPr>
          <w:b/>
          <w:bCs/>
          <w:color w:val="124733"/>
          <w:szCs w:val="20"/>
        </w:rPr>
      </w:pPr>
      <w:r w:rsidRPr="00850253">
        <w:rPr>
          <w:b/>
          <w:bCs/>
          <w:color w:val="124733"/>
          <w:szCs w:val="20"/>
        </w:rPr>
        <w:t>Recommandation</w:t>
      </w:r>
      <w:r w:rsidR="00210D48" w:rsidRPr="00850253">
        <w:rPr>
          <w:b/>
          <w:bCs/>
          <w:color w:val="124733"/>
          <w:szCs w:val="20"/>
        </w:rPr>
        <w:t xml:space="preserve"> : </w:t>
      </w:r>
    </w:p>
    <w:p w14:paraId="6F29C7D5" w14:textId="0F3C0458" w:rsidR="006F503B" w:rsidRDefault="00E8028F" w:rsidP="002D72BE">
      <w:pPr>
        <w:pStyle w:val="Titre3"/>
        <w:numPr>
          <w:ilvl w:val="0"/>
          <w:numId w:val="44"/>
        </w:numPr>
        <w:spacing w:line="288" w:lineRule="auto"/>
        <w:rPr>
          <w:color w:val="auto"/>
        </w:rPr>
      </w:pPr>
      <w:bookmarkStart w:id="14" w:name="_Hlk129183388"/>
      <w:r>
        <w:rPr>
          <w:color w:val="auto"/>
        </w:rPr>
        <w:t xml:space="preserve">Remplacer le critère d’exclusion « les activités relevant de la mission de base » par une expression qui serait mieux comprise par les groupes et les concertations. Le RIOCM est disponible pour en discuter. </w:t>
      </w:r>
    </w:p>
    <w:p w14:paraId="5675D1FF" w14:textId="77777777" w:rsidR="008D2AD3" w:rsidRPr="008D2AD3" w:rsidRDefault="008D2AD3" w:rsidP="008D2AD3"/>
    <w:p w14:paraId="504CBD47" w14:textId="1F560801" w:rsidR="00EF6ABE" w:rsidRDefault="00EF6ABE">
      <w:pPr>
        <w:rPr>
          <w:rFonts w:eastAsiaTheme="majorEastAsia" w:cstheme="majorBidi"/>
          <w:color w:val="000000" w:themeColor="text1"/>
          <w:sz w:val="24"/>
          <w:szCs w:val="26"/>
          <w:u w:val="single"/>
        </w:rPr>
      </w:pPr>
      <w:bookmarkStart w:id="15" w:name="_Toc129158957"/>
      <w:bookmarkEnd w:id="14"/>
    </w:p>
    <w:p w14:paraId="27E9C43E" w14:textId="61226BAB" w:rsidR="008D2AD3" w:rsidRPr="00485261" w:rsidRDefault="008D2AD3" w:rsidP="008D2AD3">
      <w:pPr>
        <w:pStyle w:val="Titre2"/>
        <w:spacing w:line="288" w:lineRule="auto"/>
      </w:pPr>
      <w:r w:rsidRPr="00485261">
        <w:lastRenderedPageBreak/>
        <w:t xml:space="preserve">Clarification du vocabulaire et </w:t>
      </w:r>
      <w:r>
        <w:t xml:space="preserve">des </w:t>
      </w:r>
      <w:r w:rsidRPr="00485261">
        <w:t>intentions</w:t>
      </w:r>
      <w:bookmarkEnd w:id="15"/>
    </w:p>
    <w:p w14:paraId="31DF8F63" w14:textId="77777777" w:rsidR="00850253" w:rsidRDefault="00850253" w:rsidP="008D2AD3">
      <w:pPr>
        <w:spacing w:line="288" w:lineRule="auto"/>
      </w:pPr>
    </w:p>
    <w:p w14:paraId="5EE8B111" w14:textId="2CBB8B66" w:rsidR="008D2AD3" w:rsidRDefault="008D2AD3" w:rsidP="008D2AD3">
      <w:pPr>
        <w:spacing w:line="288" w:lineRule="auto"/>
      </w:pPr>
      <w:r w:rsidRPr="00485261">
        <w:t>Le</w:t>
      </w:r>
      <w:r>
        <w:t xml:space="preserve"> cadre de référence du </w:t>
      </w:r>
      <w:r w:rsidRPr="00485261">
        <w:t>programme compren</w:t>
      </w:r>
      <w:r>
        <w:t>d</w:t>
      </w:r>
      <w:r w:rsidRPr="00485261">
        <w:t xml:space="preserve"> </w:t>
      </w:r>
      <w:r>
        <w:t xml:space="preserve">plusieurs termes et concepts vagues </w:t>
      </w:r>
      <w:r w:rsidRPr="00485261">
        <w:rPr>
          <w:szCs w:val="20"/>
        </w:rPr>
        <w:t xml:space="preserve">qui nécessitent d’être </w:t>
      </w:r>
      <w:r w:rsidRPr="00485261">
        <w:t>clarifiés</w:t>
      </w:r>
      <w:r>
        <w:t>. Les groupes doivent comprendre d</w:t>
      </w:r>
      <w:r w:rsidRPr="00485261">
        <w:t xml:space="preserve">e quelles façons </w:t>
      </w:r>
      <w:r>
        <w:t xml:space="preserve">ces termes </w:t>
      </w:r>
      <w:r w:rsidRPr="00485261">
        <w:t>se concrétisent sur le terrain</w:t>
      </w:r>
      <w:r>
        <w:t xml:space="preserve"> et affectent l’analyse des projets.</w:t>
      </w:r>
      <w:r w:rsidRPr="00485261">
        <w:t xml:space="preserve"> </w:t>
      </w:r>
    </w:p>
    <w:p w14:paraId="1FDDB9E9" w14:textId="77777777" w:rsidR="008D2AD3" w:rsidRDefault="008D2AD3" w:rsidP="008D2AD3">
      <w:pPr>
        <w:pStyle w:val="Titre3"/>
        <w:spacing w:line="288" w:lineRule="auto"/>
        <w:ind w:left="708"/>
      </w:pPr>
      <w:r>
        <w:t>« Équitable »… envers qui?</w:t>
      </w:r>
    </w:p>
    <w:p w14:paraId="1831E63B" w14:textId="77777777" w:rsidR="008D2AD3" w:rsidRPr="00E8028F" w:rsidRDefault="008D2AD3" w:rsidP="008D2AD3">
      <w:pPr>
        <w:pStyle w:val="Titre3"/>
        <w:spacing w:line="288" w:lineRule="auto"/>
        <w:ind w:left="708"/>
        <w:rPr>
          <w:szCs w:val="20"/>
        </w:rPr>
      </w:pPr>
      <w:r>
        <w:t>« Qu’est-ce qu’un s</w:t>
      </w:r>
      <w:r w:rsidRPr="00485261">
        <w:t xml:space="preserve">ystème alimentaire </w:t>
      </w:r>
      <w:r>
        <w:t>"</w:t>
      </w:r>
      <w:r w:rsidRPr="00485261">
        <w:t>juste</w:t>
      </w:r>
      <w:r>
        <w:t>"?»</w:t>
      </w:r>
      <w:r w:rsidRPr="00485261">
        <w:t xml:space="preserve"> </w:t>
      </w:r>
    </w:p>
    <w:p w14:paraId="262764F9" w14:textId="77777777" w:rsidR="00EF6ABE" w:rsidRDefault="00EF6ABE" w:rsidP="008D2AD3">
      <w:pPr>
        <w:spacing w:line="288" w:lineRule="auto"/>
        <w:rPr>
          <w:b/>
          <w:bCs/>
          <w:szCs w:val="20"/>
        </w:rPr>
      </w:pPr>
      <w:bookmarkStart w:id="16" w:name="_Hlk129179214"/>
    </w:p>
    <w:p w14:paraId="1515AD56" w14:textId="2B062788" w:rsidR="008D2AD3" w:rsidRPr="00850253" w:rsidRDefault="008D2AD3" w:rsidP="008D2AD3">
      <w:pPr>
        <w:spacing w:line="288" w:lineRule="auto"/>
        <w:rPr>
          <w:b/>
          <w:bCs/>
          <w:color w:val="124733"/>
          <w:szCs w:val="20"/>
        </w:rPr>
      </w:pPr>
      <w:r w:rsidRPr="00850253">
        <w:rPr>
          <w:b/>
          <w:bCs/>
          <w:color w:val="124733"/>
          <w:szCs w:val="20"/>
        </w:rPr>
        <w:t xml:space="preserve">Recommandation : </w:t>
      </w:r>
    </w:p>
    <w:p w14:paraId="7BA776E8" w14:textId="256F2855" w:rsidR="008D2AD3" w:rsidRDefault="008D2AD3" w:rsidP="002D72BE">
      <w:pPr>
        <w:pStyle w:val="Paragraphedeliste"/>
        <w:numPr>
          <w:ilvl w:val="0"/>
          <w:numId w:val="44"/>
        </w:numPr>
        <w:spacing w:line="288" w:lineRule="auto"/>
        <w:rPr>
          <w:szCs w:val="20"/>
        </w:rPr>
      </w:pPr>
      <w:bookmarkStart w:id="17" w:name="_Hlk129183511"/>
      <w:r>
        <w:rPr>
          <w:szCs w:val="20"/>
        </w:rPr>
        <w:t xml:space="preserve">Simplifier le Cadre. </w:t>
      </w:r>
      <w:r w:rsidRPr="00440404">
        <w:rPr>
          <w:szCs w:val="20"/>
        </w:rPr>
        <w:t>Les critères d’a</w:t>
      </w:r>
      <w:r>
        <w:rPr>
          <w:szCs w:val="20"/>
        </w:rPr>
        <w:t>d</w:t>
      </w:r>
      <w:r w:rsidRPr="00440404">
        <w:rPr>
          <w:szCs w:val="20"/>
        </w:rPr>
        <w:t xml:space="preserve">missibilités et d’attribution des projets doivent être </w:t>
      </w:r>
      <w:r>
        <w:rPr>
          <w:szCs w:val="20"/>
        </w:rPr>
        <w:t>clairs,</w:t>
      </w:r>
      <w:r w:rsidRPr="00440404">
        <w:rPr>
          <w:szCs w:val="20"/>
        </w:rPr>
        <w:t xml:space="preserve"> transparents</w:t>
      </w:r>
      <w:r>
        <w:rPr>
          <w:szCs w:val="20"/>
        </w:rPr>
        <w:t xml:space="preserve">, </w:t>
      </w:r>
      <w:r w:rsidRPr="00440404">
        <w:rPr>
          <w:szCs w:val="20"/>
        </w:rPr>
        <w:t xml:space="preserve">connus </w:t>
      </w:r>
      <w:r>
        <w:rPr>
          <w:szCs w:val="20"/>
        </w:rPr>
        <w:t xml:space="preserve">et compris </w:t>
      </w:r>
      <w:r w:rsidRPr="00440404">
        <w:rPr>
          <w:szCs w:val="20"/>
        </w:rPr>
        <w:t xml:space="preserve">par tous les groupes et les quartiers. </w:t>
      </w:r>
    </w:p>
    <w:p w14:paraId="346AFD3A" w14:textId="77777777" w:rsidR="00EF6ABE" w:rsidRPr="00EF4719" w:rsidRDefault="00EF6ABE" w:rsidP="00EF6ABE">
      <w:pPr>
        <w:pStyle w:val="Paragraphedeliste"/>
        <w:spacing w:line="288" w:lineRule="auto"/>
        <w:ind w:left="1080"/>
        <w:rPr>
          <w:szCs w:val="20"/>
        </w:rPr>
      </w:pPr>
    </w:p>
    <w:bookmarkEnd w:id="16"/>
    <w:bookmarkEnd w:id="17"/>
    <w:p w14:paraId="4391FC47" w14:textId="77777777" w:rsidR="00B91A57" w:rsidRDefault="00B91A57">
      <w:pPr>
        <w:rPr>
          <w:b/>
          <w:bCs/>
          <w:sz w:val="32"/>
          <w:szCs w:val="32"/>
        </w:rPr>
      </w:pPr>
      <w:r>
        <w:rPr>
          <w:b/>
          <w:bCs/>
          <w:sz w:val="32"/>
          <w:szCs w:val="32"/>
        </w:rPr>
        <w:br w:type="page"/>
      </w:r>
    </w:p>
    <w:p w14:paraId="5DD7231F" w14:textId="408B859F" w:rsidR="008D2AD3" w:rsidRPr="00850253" w:rsidRDefault="008D2AD3" w:rsidP="005A3081">
      <w:pPr>
        <w:spacing w:line="288" w:lineRule="auto"/>
        <w:rPr>
          <w:b/>
          <w:bCs/>
          <w:sz w:val="32"/>
          <w:szCs w:val="32"/>
        </w:rPr>
      </w:pPr>
      <w:r w:rsidRPr="00850253">
        <w:rPr>
          <w:b/>
          <w:bCs/>
          <w:sz w:val="32"/>
          <w:szCs w:val="32"/>
        </w:rPr>
        <w:lastRenderedPageBreak/>
        <w:t>SÉLECTION DES PROJET</w:t>
      </w:r>
      <w:r w:rsidR="00114D76" w:rsidRPr="00850253">
        <w:rPr>
          <w:b/>
          <w:bCs/>
          <w:sz w:val="32"/>
          <w:szCs w:val="32"/>
        </w:rPr>
        <w:t>S</w:t>
      </w:r>
    </w:p>
    <w:p w14:paraId="75DB8FAE" w14:textId="48CC532D" w:rsidR="00850253" w:rsidRPr="00B91A57" w:rsidRDefault="00E8028F" w:rsidP="00B91A57">
      <w:pPr>
        <w:pStyle w:val="Titre2"/>
        <w:spacing w:line="288" w:lineRule="auto"/>
      </w:pPr>
      <w:r>
        <w:t>Territoires ciblés</w:t>
      </w:r>
    </w:p>
    <w:p w14:paraId="32C6EE4A" w14:textId="619FCE52" w:rsidR="008D340F" w:rsidRDefault="00B91A57" w:rsidP="005A3081">
      <w:pPr>
        <w:spacing w:line="288" w:lineRule="auto"/>
        <w:rPr>
          <w:szCs w:val="20"/>
        </w:rPr>
      </w:pPr>
      <w:r>
        <w:rPr>
          <w:szCs w:val="20"/>
        </w:rPr>
        <w:br/>
      </w:r>
      <w:r w:rsidR="008F7241">
        <w:rPr>
          <w:szCs w:val="20"/>
        </w:rPr>
        <w:t>Les critères d’admissibilité et d’attribution des projets doivent être clarifiés, transparents et connus par tous les groupes et les quartiers. On indique, dans les critères d’évaluation, que le processus de sélection veillera à favoriser des territoires où les besoins sont plus importants, auprès des populations plus touchées par des enjeux</w:t>
      </w:r>
      <w:r w:rsidR="00A8113F">
        <w:rPr>
          <w:szCs w:val="20"/>
        </w:rPr>
        <w:t xml:space="preserve"> de</w:t>
      </w:r>
      <w:r w:rsidR="008F7241">
        <w:rPr>
          <w:szCs w:val="20"/>
        </w:rPr>
        <w:t xml:space="preserve"> sécurité alimentaire. </w:t>
      </w:r>
    </w:p>
    <w:p w14:paraId="5958D01D" w14:textId="7E747F69" w:rsidR="00D519B9" w:rsidRDefault="008D340F" w:rsidP="005A3081">
      <w:pPr>
        <w:spacing w:line="288" w:lineRule="auto"/>
      </w:pPr>
      <w:r>
        <w:t xml:space="preserve">Sur les 34 territoires identifiés, seulement 10 ou 11 seront acceptés. Quels indicateurs socio-économiques seront considérés? Des territoires </w:t>
      </w:r>
      <w:r w:rsidR="00174DDF">
        <w:t>sont-ils éliminés d</w:t>
      </w:r>
      <w:r>
        <w:t xml:space="preserve">’emblée? </w:t>
      </w:r>
      <w:r w:rsidR="00174DDF">
        <w:t>L</w:t>
      </w:r>
      <w:r>
        <w:t>e temps de travail des organismes est précieux</w:t>
      </w:r>
      <w:r w:rsidR="00174DDF">
        <w:t>, particulièrement en contexte de surcharge de travail et de pénurie de main-d’œuvre</w:t>
      </w:r>
      <w:r>
        <w:t>. Si la DRSP a l’intention d’éliminer certains territoires</w:t>
      </w:r>
      <w:r w:rsidR="00440404">
        <w:t xml:space="preserve"> en raison d’indicateur socio-économique, il est important qu’elle le communique au groupe lors de l’appel de projet</w:t>
      </w:r>
      <w:r w:rsidR="00B01C0E">
        <w:t>s</w:t>
      </w:r>
      <w:r w:rsidR="00440404">
        <w:t xml:space="preserve"> afin de ne pas les faire travailler inutilement. </w:t>
      </w:r>
    </w:p>
    <w:p w14:paraId="00BF5AE6" w14:textId="471A7F21" w:rsidR="008F7241" w:rsidRDefault="008F7241" w:rsidP="005A3081">
      <w:pPr>
        <w:pStyle w:val="Titre3"/>
        <w:spacing w:line="288" w:lineRule="auto"/>
        <w:ind w:left="708"/>
      </w:pPr>
      <w:r>
        <w:t xml:space="preserve">« </w:t>
      </w:r>
      <w:r w:rsidRPr="00485261">
        <w:t>On veut des indicateurs clairs. On ne veut pas perdre notre temps. S</w:t>
      </w:r>
      <w:r>
        <w:t>i</w:t>
      </w:r>
      <w:r w:rsidRPr="00485261">
        <w:t xml:space="preserve"> les quartiers </w:t>
      </w:r>
      <w:r>
        <w:t>son</w:t>
      </w:r>
      <w:r w:rsidRPr="00485261">
        <w:t>t d’emblée non admissible</w:t>
      </w:r>
      <w:r>
        <w:t>s</w:t>
      </w:r>
      <w:r w:rsidRPr="00485261">
        <w:t>, on veut le savoir avant.</w:t>
      </w:r>
      <w:r>
        <w:t xml:space="preserve"> »</w:t>
      </w:r>
    </w:p>
    <w:p w14:paraId="3A26E22B" w14:textId="77777777" w:rsidR="008F7241" w:rsidRPr="00485261" w:rsidRDefault="008F7241" w:rsidP="005A3081">
      <w:pPr>
        <w:spacing w:line="288" w:lineRule="auto"/>
      </w:pPr>
    </w:p>
    <w:p w14:paraId="5E419659" w14:textId="4C56B9E5" w:rsidR="0020611C" w:rsidRPr="00485261" w:rsidRDefault="0020611C" w:rsidP="005A3081">
      <w:pPr>
        <w:spacing w:line="288" w:lineRule="auto"/>
        <w:rPr>
          <w:szCs w:val="20"/>
        </w:rPr>
      </w:pPr>
      <w:r w:rsidRPr="00485261">
        <w:rPr>
          <w:szCs w:val="20"/>
        </w:rPr>
        <w:t>Dans les désert</w:t>
      </w:r>
      <w:r w:rsidR="00B01C0E">
        <w:rPr>
          <w:szCs w:val="20"/>
        </w:rPr>
        <w:t>s</w:t>
      </w:r>
      <w:r w:rsidRPr="00485261">
        <w:rPr>
          <w:szCs w:val="20"/>
        </w:rPr>
        <w:t xml:space="preserve"> alimentaires, </w:t>
      </w:r>
      <w:r w:rsidR="008F7241">
        <w:rPr>
          <w:szCs w:val="20"/>
        </w:rPr>
        <w:t xml:space="preserve">les </w:t>
      </w:r>
      <w:r w:rsidRPr="00485261">
        <w:rPr>
          <w:szCs w:val="20"/>
        </w:rPr>
        <w:t xml:space="preserve">gens ont </w:t>
      </w:r>
      <w:r w:rsidR="008F7241">
        <w:rPr>
          <w:szCs w:val="20"/>
        </w:rPr>
        <w:t xml:space="preserve">différentes </w:t>
      </w:r>
      <w:r w:rsidR="00205266" w:rsidRPr="00485261">
        <w:rPr>
          <w:szCs w:val="20"/>
        </w:rPr>
        <w:t xml:space="preserve">stratégies </w:t>
      </w:r>
      <w:r w:rsidR="008F7241">
        <w:rPr>
          <w:szCs w:val="20"/>
        </w:rPr>
        <w:t xml:space="preserve">pour se nourrir et se déplacer. </w:t>
      </w:r>
      <w:r w:rsidR="00354533">
        <w:rPr>
          <w:szCs w:val="20"/>
        </w:rPr>
        <w:t>Les indicateurs utilis</w:t>
      </w:r>
      <w:r w:rsidR="00A8113F">
        <w:rPr>
          <w:szCs w:val="20"/>
        </w:rPr>
        <w:t>és</w:t>
      </w:r>
      <w:r w:rsidR="00354533">
        <w:rPr>
          <w:szCs w:val="20"/>
        </w:rPr>
        <w:t xml:space="preserve"> peuvent invisibiliser certaines réalités. Par exemple, un territoire considéré aisé</w:t>
      </w:r>
      <w:r w:rsidR="00174DDF">
        <w:rPr>
          <w:szCs w:val="20"/>
        </w:rPr>
        <w:t xml:space="preserve"> </w:t>
      </w:r>
      <w:r w:rsidR="008C6072">
        <w:rPr>
          <w:szCs w:val="20"/>
        </w:rPr>
        <w:t>sans toutefois être exempt de personnes en situation de pauvreté</w:t>
      </w:r>
      <w:r w:rsidR="00174DDF">
        <w:rPr>
          <w:szCs w:val="20"/>
        </w:rPr>
        <w:t xml:space="preserve"> </w:t>
      </w:r>
      <w:r w:rsidR="00354533">
        <w:rPr>
          <w:szCs w:val="20"/>
        </w:rPr>
        <w:t>pourrait être très mal desservi par les transports en commun, ce qui constitu</w:t>
      </w:r>
      <w:r w:rsidR="00A8113F">
        <w:rPr>
          <w:szCs w:val="20"/>
        </w:rPr>
        <w:t>e</w:t>
      </w:r>
      <w:r w:rsidR="00354533">
        <w:rPr>
          <w:szCs w:val="20"/>
        </w:rPr>
        <w:t xml:space="preserve"> un obstacle majeur </w:t>
      </w:r>
      <w:r w:rsidR="008F7241" w:rsidRPr="00485261">
        <w:rPr>
          <w:szCs w:val="20"/>
        </w:rPr>
        <w:t xml:space="preserve">pour accéder aux services. </w:t>
      </w:r>
      <w:r w:rsidR="00354533">
        <w:rPr>
          <w:szCs w:val="20"/>
        </w:rPr>
        <w:t xml:space="preserve">Tout porte à croire que </w:t>
      </w:r>
      <w:r w:rsidR="008F7241" w:rsidRPr="00485261">
        <w:rPr>
          <w:szCs w:val="20"/>
        </w:rPr>
        <w:t>les quartiers qui s’embourgeoise</w:t>
      </w:r>
      <w:r w:rsidR="00A8113F">
        <w:rPr>
          <w:szCs w:val="20"/>
        </w:rPr>
        <w:t>nt</w:t>
      </w:r>
      <w:r w:rsidR="00354533">
        <w:rPr>
          <w:szCs w:val="20"/>
        </w:rPr>
        <w:t xml:space="preserve"> seront les premiers </w:t>
      </w:r>
      <w:r w:rsidR="00E8028F">
        <w:rPr>
          <w:szCs w:val="20"/>
        </w:rPr>
        <w:t>éliminés</w:t>
      </w:r>
      <w:r w:rsidR="00354533">
        <w:rPr>
          <w:szCs w:val="20"/>
        </w:rPr>
        <w:t>.</w:t>
      </w:r>
    </w:p>
    <w:p w14:paraId="6486A0D7" w14:textId="52880FA0" w:rsidR="001142F3" w:rsidRDefault="00E8028F" w:rsidP="00B91A57">
      <w:pPr>
        <w:pStyle w:val="Titre3"/>
        <w:spacing w:line="288" w:lineRule="auto"/>
        <w:ind w:left="708"/>
      </w:pPr>
      <w:r>
        <w:t>« </w:t>
      </w:r>
      <w:r w:rsidR="00FF09E6" w:rsidRPr="00485261">
        <w:t xml:space="preserve">Comment définit-on un quartier défavorisé? </w:t>
      </w:r>
      <w:r w:rsidR="0020611C" w:rsidRPr="00485261">
        <w:t xml:space="preserve">La réalité de notre </w:t>
      </w:r>
      <w:r w:rsidR="00354533">
        <w:t xml:space="preserve">grand </w:t>
      </w:r>
      <w:r w:rsidR="0020611C" w:rsidRPr="00485261">
        <w:t>territoire est mal comprise</w:t>
      </w:r>
      <w:r w:rsidR="00FF09E6">
        <w:t> : o</w:t>
      </w:r>
      <w:r w:rsidR="00FF09E6" w:rsidRPr="00485261">
        <w:t xml:space="preserve">n a </w:t>
      </w:r>
      <w:r w:rsidR="00FF09E6">
        <w:t xml:space="preserve">à la fois </w:t>
      </w:r>
      <w:r w:rsidR="00FF09E6" w:rsidRPr="00485261">
        <w:t>b</w:t>
      </w:r>
      <w:r w:rsidR="00FF09E6">
        <w:t>eaucou</w:t>
      </w:r>
      <w:r w:rsidR="00FF09E6" w:rsidRPr="00485261">
        <w:t>p de richesse et de grandes poches de pauvretés</w:t>
      </w:r>
      <w:r w:rsidR="00FF09E6">
        <w:t>,</w:t>
      </w:r>
      <w:r w:rsidR="00FF09E6" w:rsidRPr="00485261">
        <w:t xml:space="preserve"> sans accès au transport</w:t>
      </w:r>
      <w:r w:rsidR="00FF09E6">
        <w:t xml:space="preserve"> pour </w:t>
      </w:r>
      <w:r w:rsidR="00FF09E6" w:rsidRPr="00485261">
        <w:t>sortir des déserts alimentaires. La grandeur du territoire devient un enjeu majeur.</w:t>
      </w:r>
      <w:r w:rsidR="00FF09E6">
        <w:t xml:space="preserve"> C’est</w:t>
      </w:r>
      <w:r w:rsidR="0020611C" w:rsidRPr="00485261">
        <w:t xml:space="preserve"> </w:t>
      </w:r>
      <w:r w:rsidR="00FF09E6">
        <w:t>très f</w:t>
      </w:r>
      <w:r w:rsidR="0020611C" w:rsidRPr="00485261">
        <w:t xml:space="preserve">rustrant d’être </w:t>
      </w:r>
      <w:r w:rsidR="00FF09E6">
        <w:t xml:space="preserve">à la fois </w:t>
      </w:r>
      <w:r w:rsidR="0020611C" w:rsidRPr="00485261">
        <w:t>éligible et inéligible.</w:t>
      </w:r>
      <w:r>
        <w:t> »</w:t>
      </w:r>
    </w:p>
    <w:p w14:paraId="13FAD197" w14:textId="77777777" w:rsidR="00850253" w:rsidRDefault="00850253" w:rsidP="001142F3"/>
    <w:p w14:paraId="29736889" w14:textId="77777777" w:rsidR="001142F3" w:rsidRPr="00850253" w:rsidRDefault="001142F3" w:rsidP="001142F3">
      <w:pPr>
        <w:spacing w:line="288" w:lineRule="auto"/>
        <w:rPr>
          <w:b/>
          <w:bCs/>
          <w:color w:val="124733"/>
          <w:szCs w:val="20"/>
        </w:rPr>
      </w:pPr>
      <w:r w:rsidRPr="00850253">
        <w:rPr>
          <w:b/>
          <w:bCs/>
          <w:color w:val="124733"/>
          <w:szCs w:val="20"/>
        </w:rPr>
        <w:t xml:space="preserve">Recommandation : </w:t>
      </w:r>
    </w:p>
    <w:p w14:paraId="721623BC" w14:textId="4681F739" w:rsidR="00A96555" w:rsidRPr="005E4E5F" w:rsidRDefault="001142F3" w:rsidP="002D72BE">
      <w:pPr>
        <w:pStyle w:val="Paragraphedeliste"/>
        <w:numPr>
          <w:ilvl w:val="0"/>
          <w:numId w:val="44"/>
        </w:numPr>
        <w:spacing w:line="288" w:lineRule="auto"/>
        <w:rPr>
          <w:szCs w:val="20"/>
        </w:rPr>
      </w:pPr>
      <w:bookmarkStart w:id="18" w:name="_Hlk129183497"/>
      <w:r>
        <w:rPr>
          <w:szCs w:val="20"/>
        </w:rPr>
        <w:t>Diffuser une liste de territoires ciblés ou une classification des territoires, ainsi que les indicateurs utilisés</w:t>
      </w:r>
      <w:r w:rsidRPr="00440404">
        <w:rPr>
          <w:szCs w:val="20"/>
        </w:rPr>
        <w:t xml:space="preserve">. </w:t>
      </w:r>
      <w:bookmarkStart w:id="19" w:name="_Toc129158958"/>
      <w:bookmarkEnd w:id="18"/>
    </w:p>
    <w:p w14:paraId="1D233F44" w14:textId="2E5D10B0" w:rsidR="00A96555" w:rsidRPr="00F038A6" w:rsidRDefault="00850253" w:rsidP="005A3081">
      <w:pPr>
        <w:spacing w:line="288" w:lineRule="auto"/>
        <w:rPr>
          <w:rFonts w:eastAsiaTheme="majorEastAsia" w:cstheme="majorBidi"/>
          <w:bCs/>
          <w:color w:val="000000" w:themeColor="text1"/>
          <w:sz w:val="24"/>
          <w:szCs w:val="24"/>
          <w:u w:val="single"/>
        </w:rPr>
      </w:pPr>
      <w:r>
        <w:rPr>
          <w:rFonts w:eastAsiaTheme="majorEastAsia" w:cstheme="majorBidi"/>
          <w:bCs/>
          <w:color w:val="000000" w:themeColor="text1"/>
          <w:sz w:val="24"/>
          <w:szCs w:val="24"/>
          <w:u w:val="single"/>
        </w:rPr>
        <w:br/>
      </w:r>
      <w:r w:rsidR="00A96555" w:rsidRPr="00F038A6">
        <w:rPr>
          <w:rFonts w:eastAsiaTheme="majorEastAsia" w:cstheme="majorBidi"/>
          <w:bCs/>
          <w:color w:val="000000" w:themeColor="text1"/>
          <w:sz w:val="24"/>
          <w:szCs w:val="24"/>
          <w:u w:val="single"/>
        </w:rPr>
        <w:t>Comité de sélection</w:t>
      </w:r>
    </w:p>
    <w:p w14:paraId="4BA1158B" w14:textId="3CBDE373" w:rsidR="00A96555" w:rsidRPr="0021271E" w:rsidRDefault="0021271E" w:rsidP="005A3081">
      <w:pPr>
        <w:spacing w:line="288" w:lineRule="auto"/>
        <w:rPr>
          <w:rFonts w:eastAsiaTheme="majorEastAsia" w:cstheme="majorBidi"/>
          <w:bCs/>
          <w:color w:val="000000" w:themeColor="text1"/>
          <w:szCs w:val="20"/>
        </w:rPr>
      </w:pPr>
      <w:r w:rsidRPr="0021271E">
        <w:rPr>
          <w:rFonts w:eastAsiaTheme="majorEastAsia" w:cstheme="majorBidi"/>
          <w:bCs/>
          <w:color w:val="000000" w:themeColor="text1"/>
          <w:szCs w:val="20"/>
        </w:rPr>
        <w:t>Un comité de sélection mixte, composé de personne</w:t>
      </w:r>
      <w:r w:rsidR="00114D76">
        <w:rPr>
          <w:rFonts w:eastAsiaTheme="majorEastAsia" w:cstheme="majorBidi"/>
          <w:bCs/>
          <w:color w:val="000000" w:themeColor="text1"/>
          <w:szCs w:val="20"/>
        </w:rPr>
        <w:t>s</w:t>
      </w:r>
      <w:r w:rsidRPr="0021271E">
        <w:rPr>
          <w:rFonts w:eastAsiaTheme="majorEastAsia" w:cstheme="majorBidi"/>
          <w:bCs/>
          <w:color w:val="000000" w:themeColor="text1"/>
          <w:szCs w:val="20"/>
        </w:rPr>
        <w:t xml:space="preserve"> « extérieures » à la DRSP</w:t>
      </w:r>
      <w:r>
        <w:rPr>
          <w:rFonts w:eastAsiaTheme="majorEastAsia" w:cstheme="majorBidi"/>
          <w:bCs/>
          <w:color w:val="000000" w:themeColor="text1"/>
          <w:szCs w:val="20"/>
        </w:rPr>
        <w:t xml:space="preserve">, est une initiative assez surprenante. Des critères de sélection clairs devraient permettre aux fonctionnaires de faire une analyse objective des projets. Le fait de faire appel à des personnes externes relève d’une dynamique de « concours », de popularité, de coup de cœur. Si le processus se veut objectif et qu’il est basé sur </w:t>
      </w:r>
      <w:r w:rsidR="008C6072">
        <w:rPr>
          <w:rFonts w:eastAsiaTheme="majorEastAsia" w:cstheme="majorBidi"/>
          <w:bCs/>
          <w:color w:val="000000" w:themeColor="text1"/>
          <w:szCs w:val="20"/>
        </w:rPr>
        <w:t xml:space="preserve">un </w:t>
      </w:r>
      <w:r>
        <w:rPr>
          <w:rFonts w:eastAsiaTheme="majorEastAsia" w:cstheme="majorBidi"/>
          <w:bCs/>
          <w:color w:val="000000" w:themeColor="text1"/>
          <w:szCs w:val="20"/>
        </w:rPr>
        <w:t>cadre très défini (trop peut</w:t>
      </w:r>
      <w:r w:rsidR="00114D76">
        <w:rPr>
          <w:rFonts w:eastAsiaTheme="majorEastAsia" w:cstheme="majorBidi"/>
          <w:bCs/>
          <w:color w:val="000000" w:themeColor="text1"/>
          <w:szCs w:val="20"/>
        </w:rPr>
        <w:t>-</w:t>
      </w:r>
      <w:r>
        <w:rPr>
          <w:rFonts w:eastAsiaTheme="majorEastAsia" w:cstheme="majorBidi"/>
          <w:bCs/>
          <w:color w:val="000000" w:themeColor="text1"/>
          <w:szCs w:val="20"/>
        </w:rPr>
        <w:t xml:space="preserve">être?), pourquoi les fonctionnaires </w:t>
      </w:r>
      <w:r w:rsidR="00194C73">
        <w:rPr>
          <w:rFonts w:eastAsiaTheme="majorEastAsia" w:cstheme="majorBidi"/>
          <w:bCs/>
          <w:color w:val="000000" w:themeColor="text1"/>
          <w:szCs w:val="20"/>
        </w:rPr>
        <w:t>responsable</w:t>
      </w:r>
      <w:r w:rsidR="00114D76">
        <w:rPr>
          <w:rFonts w:eastAsiaTheme="majorEastAsia" w:cstheme="majorBidi"/>
          <w:bCs/>
          <w:color w:val="000000" w:themeColor="text1"/>
          <w:szCs w:val="20"/>
        </w:rPr>
        <w:t>s</w:t>
      </w:r>
      <w:r>
        <w:rPr>
          <w:rFonts w:eastAsiaTheme="majorEastAsia" w:cstheme="majorBidi"/>
          <w:bCs/>
          <w:color w:val="000000" w:themeColor="text1"/>
          <w:szCs w:val="20"/>
        </w:rPr>
        <w:t xml:space="preserve"> du dossier ne pourrai</w:t>
      </w:r>
      <w:r w:rsidR="00114D76">
        <w:rPr>
          <w:rFonts w:eastAsiaTheme="majorEastAsia" w:cstheme="majorBidi"/>
          <w:bCs/>
          <w:color w:val="000000" w:themeColor="text1"/>
          <w:szCs w:val="20"/>
        </w:rPr>
        <w:t>en</w:t>
      </w:r>
      <w:r>
        <w:rPr>
          <w:rFonts w:eastAsiaTheme="majorEastAsia" w:cstheme="majorBidi"/>
          <w:bCs/>
          <w:color w:val="000000" w:themeColor="text1"/>
          <w:szCs w:val="20"/>
        </w:rPr>
        <w:t>t</w:t>
      </w:r>
      <w:r w:rsidR="005F6D8C">
        <w:rPr>
          <w:rFonts w:eastAsiaTheme="majorEastAsia" w:cstheme="majorBidi"/>
          <w:bCs/>
          <w:color w:val="000000" w:themeColor="text1"/>
          <w:szCs w:val="20"/>
        </w:rPr>
        <w:t>-ils</w:t>
      </w:r>
      <w:r>
        <w:rPr>
          <w:rFonts w:eastAsiaTheme="majorEastAsia" w:cstheme="majorBidi"/>
          <w:bCs/>
          <w:color w:val="000000" w:themeColor="text1"/>
          <w:szCs w:val="20"/>
        </w:rPr>
        <w:t xml:space="preserve"> pas réaliser ce travail? Cette proposition vient brouiller les intentions de rigueur et soulève inutilement des suspicion</w:t>
      </w:r>
      <w:r w:rsidR="00EF4719">
        <w:rPr>
          <w:rFonts w:eastAsiaTheme="majorEastAsia" w:cstheme="majorBidi"/>
          <w:bCs/>
          <w:color w:val="000000" w:themeColor="text1"/>
          <w:szCs w:val="20"/>
        </w:rPr>
        <w:t>s</w:t>
      </w:r>
      <w:r>
        <w:rPr>
          <w:rFonts w:eastAsiaTheme="majorEastAsia" w:cstheme="majorBidi"/>
          <w:bCs/>
          <w:color w:val="000000" w:themeColor="text1"/>
          <w:szCs w:val="20"/>
        </w:rPr>
        <w:t xml:space="preserve"> d’injustice.</w:t>
      </w:r>
    </w:p>
    <w:p w14:paraId="42225B98" w14:textId="77777777" w:rsidR="005E25E5" w:rsidRPr="00850253" w:rsidRDefault="005E25E5" w:rsidP="005E25E5">
      <w:pPr>
        <w:spacing w:line="288" w:lineRule="auto"/>
        <w:rPr>
          <w:b/>
          <w:bCs/>
          <w:color w:val="124733"/>
          <w:szCs w:val="20"/>
        </w:rPr>
      </w:pPr>
      <w:r w:rsidRPr="00850253">
        <w:rPr>
          <w:b/>
          <w:bCs/>
          <w:color w:val="124733"/>
          <w:szCs w:val="20"/>
        </w:rPr>
        <w:t xml:space="preserve">Recommandation : </w:t>
      </w:r>
    </w:p>
    <w:p w14:paraId="72158607" w14:textId="5819E215" w:rsidR="00A96555" w:rsidRPr="005E4E5F" w:rsidRDefault="005E25E5" w:rsidP="002D72BE">
      <w:pPr>
        <w:pStyle w:val="Paragraphedeliste"/>
        <w:numPr>
          <w:ilvl w:val="0"/>
          <w:numId w:val="44"/>
        </w:numPr>
        <w:spacing w:line="288" w:lineRule="auto"/>
        <w:rPr>
          <w:szCs w:val="20"/>
        </w:rPr>
      </w:pPr>
      <w:bookmarkStart w:id="20" w:name="_Hlk129183522"/>
      <w:r>
        <w:rPr>
          <w:szCs w:val="20"/>
        </w:rPr>
        <w:t>Que les APPR de la DRSP impliqués dans le dossier procèdent à l’analyse et à la sélection des projets à l’aide des critères énoncés dans le Cadre.</w:t>
      </w:r>
      <w:bookmarkEnd w:id="20"/>
    </w:p>
    <w:p w14:paraId="466CF919" w14:textId="427DC37D" w:rsidR="007E18C8" w:rsidRPr="00850253" w:rsidRDefault="00850253" w:rsidP="00850253">
      <w:pPr>
        <w:pStyle w:val="Titre1"/>
      </w:pPr>
      <w:r w:rsidRPr="00850253">
        <w:lastRenderedPageBreak/>
        <w:t>CONCLUSION</w:t>
      </w:r>
    </w:p>
    <w:p w14:paraId="007CB632" w14:textId="77777777" w:rsidR="00850253" w:rsidRDefault="00850253" w:rsidP="005A3081">
      <w:pPr>
        <w:spacing w:line="288" w:lineRule="auto"/>
        <w:rPr>
          <w:rFonts w:eastAsiaTheme="majorEastAsia" w:cstheme="majorBidi"/>
          <w:bCs/>
          <w:color w:val="000000" w:themeColor="text1"/>
          <w:szCs w:val="20"/>
        </w:rPr>
      </w:pPr>
    </w:p>
    <w:p w14:paraId="4204437A" w14:textId="77833B09" w:rsidR="00186E23" w:rsidRDefault="008D7476" w:rsidP="005A3081">
      <w:pPr>
        <w:spacing w:line="288" w:lineRule="auto"/>
        <w:rPr>
          <w:rFonts w:eastAsiaTheme="majorEastAsia" w:cstheme="majorBidi"/>
          <w:bCs/>
          <w:color w:val="000000" w:themeColor="text1"/>
          <w:szCs w:val="20"/>
        </w:rPr>
      </w:pPr>
      <w:r w:rsidRPr="002A3D14">
        <w:rPr>
          <w:rFonts w:eastAsiaTheme="majorEastAsia" w:cstheme="majorBidi"/>
          <w:bCs/>
          <w:color w:val="000000" w:themeColor="text1"/>
          <w:szCs w:val="20"/>
        </w:rPr>
        <w:t>Au-delà de nos recommandations, certaines améliorations sont à souligner, tel</w:t>
      </w:r>
      <w:r w:rsidR="00B34E8D">
        <w:rPr>
          <w:rFonts w:eastAsiaTheme="majorEastAsia" w:cstheme="majorBidi"/>
          <w:bCs/>
          <w:color w:val="000000" w:themeColor="text1"/>
          <w:szCs w:val="20"/>
        </w:rPr>
        <w:t>le</w:t>
      </w:r>
      <w:r w:rsidRPr="002A3D14">
        <w:rPr>
          <w:rFonts w:eastAsiaTheme="majorEastAsia" w:cstheme="majorBidi"/>
          <w:bCs/>
          <w:color w:val="000000" w:themeColor="text1"/>
          <w:szCs w:val="20"/>
        </w:rPr>
        <w:t>s que le fait de s’intéresser à l’alimentation saine plutôt qu’au simple accès aux fruits et légumes (frais)</w:t>
      </w:r>
      <w:r w:rsidR="00B34E8D">
        <w:rPr>
          <w:rFonts w:eastAsiaTheme="majorEastAsia" w:cstheme="majorBidi"/>
          <w:bCs/>
          <w:color w:val="000000" w:themeColor="text1"/>
          <w:szCs w:val="20"/>
        </w:rPr>
        <w:t>,</w:t>
      </w:r>
      <w:r w:rsidRPr="002A3D14">
        <w:rPr>
          <w:rFonts w:eastAsiaTheme="majorEastAsia" w:cstheme="majorBidi"/>
          <w:bCs/>
          <w:color w:val="000000" w:themeColor="text1"/>
          <w:szCs w:val="20"/>
        </w:rPr>
        <w:t xml:space="preserve"> l’élargissement des activités admissibles, qui étaient assez limité</w:t>
      </w:r>
      <w:r w:rsidR="005F6D8C">
        <w:rPr>
          <w:rFonts w:eastAsiaTheme="majorEastAsia" w:cstheme="majorBidi"/>
          <w:bCs/>
          <w:color w:val="000000" w:themeColor="text1"/>
          <w:szCs w:val="20"/>
        </w:rPr>
        <w:t>es</w:t>
      </w:r>
      <w:r w:rsidRPr="002A3D14">
        <w:rPr>
          <w:rFonts w:eastAsiaTheme="majorEastAsia" w:cstheme="majorBidi"/>
          <w:bCs/>
          <w:color w:val="000000" w:themeColor="text1"/>
          <w:szCs w:val="20"/>
        </w:rPr>
        <w:t xml:space="preserve"> </w:t>
      </w:r>
      <w:r w:rsidR="00B34E8D">
        <w:rPr>
          <w:rFonts w:eastAsiaTheme="majorEastAsia" w:cstheme="majorBidi"/>
          <w:bCs/>
          <w:color w:val="000000" w:themeColor="text1"/>
          <w:szCs w:val="20"/>
        </w:rPr>
        <w:t>à 3 activités</w:t>
      </w:r>
      <w:r w:rsidR="008C6072">
        <w:rPr>
          <w:rFonts w:eastAsiaTheme="majorEastAsia" w:cstheme="majorBidi"/>
          <w:bCs/>
          <w:color w:val="000000" w:themeColor="text1"/>
          <w:szCs w:val="20"/>
        </w:rPr>
        <w:t xml:space="preserve"> auparavant</w:t>
      </w:r>
      <w:r w:rsidR="0047261E">
        <w:rPr>
          <w:rFonts w:eastAsiaTheme="majorEastAsia" w:cstheme="majorBidi"/>
          <w:bCs/>
          <w:color w:val="000000" w:themeColor="text1"/>
          <w:szCs w:val="20"/>
        </w:rPr>
        <w:t>, et l’élimination des lettres</w:t>
      </w:r>
      <w:r w:rsidR="008C6072">
        <w:rPr>
          <w:rFonts w:eastAsiaTheme="majorEastAsia" w:cstheme="majorBidi"/>
          <w:bCs/>
          <w:color w:val="000000" w:themeColor="text1"/>
          <w:szCs w:val="20"/>
        </w:rPr>
        <w:t xml:space="preserve"> d’appui</w:t>
      </w:r>
      <w:r w:rsidR="0047261E">
        <w:rPr>
          <w:rFonts w:eastAsiaTheme="majorEastAsia" w:cstheme="majorBidi"/>
          <w:bCs/>
          <w:color w:val="000000" w:themeColor="text1"/>
          <w:szCs w:val="20"/>
        </w:rPr>
        <w:t xml:space="preserve"> de l’arrondissement et du CIUSSS</w:t>
      </w:r>
      <w:r w:rsidRPr="002A3D14">
        <w:rPr>
          <w:rFonts w:eastAsiaTheme="majorEastAsia" w:cstheme="majorBidi"/>
          <w:bCs/>
          <w:color w:val="000000" w:themeColor="text1"/>
          <w:szCs w:val="20"/>
        </w:rPr>
        <w:t xml:space="preserve">. Il faut toutefois rappeler que cette enveloppe </w:t>
      </w:r>
      <w:r w:rsidR="00114D76">
        <w:rPr>
          <w:rFonts w:eastAsiaTheme="majorEastAsia" w:cstheme="majorBidi"/>
          <w:bCs/>
          <w:color w:val="000000" w:themeColor="text1"/>
          <w:szCs w:val="20"/>
        </w:rPr>
        <w:t>provient</w:t>
      </w:r>
      <w:r w:rsidRPr="002A3D14">
        <w:rPr>
          <w:rFonts w:eastAsiaTheme="majorEastAsia" w:cstheme="majorBidi"/>
          <w:bCs/>
          <w:color w:val="000000" w:themeColor="text1"/>
          <w:szCs w:val="20"/>
        </w:rPr>
        <w:t xml:space="preserve"> du </w:t>
      </w:r>
      <w:r w:rsidRPr="0047261E">
        <w:rPr>
          <w:rFonts w:eastAsiaTheme="majorEastAsia" w:cstheme="majorBidi"/>
          <w:bCs/>
          <w:i/>
          <w:iCs/>
          <w:color w:val="000000" w:themeColor="text1"/>
          <w:szCs w:val="20"/>
        </w:rPr>
        <w:t>Plan de lutte à la pauvreté</w:t>
      </w:r>
      <w:r w:rsidRPr="002A3D14">
        <w:rPr>
          <w:rFonts w:eastAsiaTheme="majorEastAsia" w:cstheme="majorBidi"/>
          <w:bCs/>
          <w:color w:val="000000" w:themeColor="text1"/>
          <w:szCs w:val="20"/>
        </w:rPr>
        <w:t xml:space="preserve"> et qu’elle encourage la mise sur pied de mesures de mitigation sans </w:t>
      </w:r>
      <w:r w:rsidR="0047261E">
        <w:rPr>
          <w:rFonts w:eastAsiaTheme="majorEastAsia" w:cstheme="majorBidi"/>
          <w:bCs/>
          <w:color w:val="000000" w:themeColor="text1"/>
          <w:szCs w:val="20"/>
        </w:rPr>
        <w:t xml:space="preserve">toutefois </w:t>
      </w:r>
      <w:r w:rsidRPr="002A3D14">
        <w:rPr>
          <w:rFonts w:eastAsiaTheme="majorEastAsia" w:cstheme="majorBidi"/>
          <w:bCs/>
          <w:color w:val="000000" w:themeColor="text1"/>
          <w:szCs w:val="20"/>
        </w:rPr>
        <w:t>s’attaquer aux causes du problème : la pauvreté</w:t>
      </w:r>
      <w:r w:rsidR="0047261E">
        <w:rPr>
          <w:rFonts w:eastAsiaTheme="majorEastAsia" w:cstheme="majorBidi"/>
          <w:bCs/>
          <w:color w:val="000000" w:themeColor="text1"/>
          <w:szCs w:val="20"/>
        </w:rPr>
        <w:t xml:space="preserve"> elle-même</w:t>
      </w:r>
      <w:r w:rsidRPr="002A3D14">
        <w:rPr>
          <w:rFonts w:eastAsiaTheme="majorEastAsia" w:cstheme="majorBidi"/>
          <w:bCs/>
          <w:color w:val="000000" w:themeColor="text1"/>
          <w:szCs w:val="20"/>
        </w:rPr>
        <w:t xml:space="preserve">, la </w:t>
      </w:r>
      <w:r w:rsidR="00194C73" w:rsidRPr="002A3D14">
        <w:rPr>
          <w:rFonts w:eastAsiaTheme="majorEastAsia" w:cstheme="majorBidi"/>
          <w:bCs/>
          <w:color w:val="000000" w:themeColor="text1"/>
          <w:szCs w:val="20"/>
        </w:rPr>
        <w:t>cherté</w:t>
      </w:r>
      <w:r w:rsidRPr="002A3D14">
        <w:rPr>
          <w:rFonts w:eastAsiaTheme="majorEastAsia" w:cstheme="majorBidi"/>
          <w:bCs/>
          <w:color w:val="000000" w:themeColor="text1"/>
          <w:szCs w:val="20"/>
        </w:rPr>
        <w:t xml:space="preserve"> des aliments</w:t>
      </w:r>
      <w:r w:rsidR="0047261E">
        <w:rPr>
          <w:rFonts w:eastAsiaTheme="majorEastAsia" w:cstheme="majorBidi"/>
          <w:bCs/>
          <w:color w:val="000000" w:themeColor="text1"/>
          <w:szCs w:val="20"/>
        </w:rPr>
        <w:t>,</w:t>
      </w:r>
      <w:r w:rsidRPr="002A3D14">
        <w:rPr>
          <w:rFonts w:eastAsiaTheme="majorEastAsia" w:cstheme="majorBidi"/>
          <w:bCs/>
          <w:color w:val="000000" w:themeColor="text1"/>
          <w:szCs w:val="20"/>
        </w:rPr>
        <w:t xml:space="preserve"> </w:t>
      </w:r>
      <w:r w:rsidR="0047261E">
        <w:rPr>
          <w:rFonts w:eastAsiaTheme="majorEastAsia" w:cstheme="majorBidi"/>
          <w:bCs/>
          <w:color w:val="000000" w:themeColor="text1"/>
          <w:szCs w:val="20"/>
        </w:rPr>
        <w:t xml:space="preserve">le coût et la disponibilité </w:t>
      </w:r>
      <w:r w:rsidRPr="002A3D14">
        <w:rPr>
          <w:rFonts w:eastAsiaTheme="majorEastAsia" w:cstheme="majorBidi"/>
          <w:bCs/>
          <w:color w:val="000000" w:themeColor="text1"/>
          <w:szCs w:val="20"/>
        </w:rPr>
        <w:t>du transport en commun</w:t>
      </w:r>
      <w:r w:rsidR="0047261E">
        <w:rPr>
          <w:rFonts w:eastAsiaTheme="majorEastAsia" w:cstheme="majorBidi"/>
          <w:bCs/>
          <w:color w:val="000000" w:themeColor="text1"/>
          <w:szCs w:val="20"/>
        </w:rPr>
        <w:t>, adapté ou non</w:t>
      </w:r>
      <w:r w:rsidRPr="002A3D14">
        <w:rPr>
          <w:rFonts w:eastAsiaTheme="majorEastAsia" w:cstheme="majorBidi"/>
          <w:bCs/>
          <w:color w:val="000000" w:themeColor="text1"/>
          <w:szCs w:val="20"/>
        </w:rPr>
        <w:t xml:space="preserve">. </w:t>
      </w:r>
    </w:p>
    <w:p w14:paraId="6179CA94" w14:textId="185D706D" w:rsidR="002D72BE" w:rsidRDefault="002D72BE" w:rsidP="005A3081">
      <w:pPr>
        <w:spacing w:line="288" w:lineRule="auto"/>
        <w:rPr>
          <w:rFonts w:eastAsiaTheme="majorEastAsia" w:cstheme="majorBidi"/>
          <w:bCs/>
          <w:color w:val="000000" w:themeColor="text1"/>
          <w:szCs w:val="20"/>
        </w:rPr>
      </w:pPr>
    </w:p>
    <w:p w14:paraId="53AEC536" w14:textId="77777777" w:rsidR="002D72BE" w:rsidRDefault="002D72BE" w:rsidP="005A3081">
      <w:pPr>
        <w:spacing w:line="288" w:lineRule="auto"/>
        <w:rPr>
          <w:rFonts w:eastAsiaTheme="majorEastAsia" w:cstheme="majorBidi"/>
          <w:bCs/>
          <w:color w:val="000000" w:themeColor="text1"/>
          <w:szCs w:val="20"/>
        </w:rPr>
      </w:pPr>
    </w:p>
    <w:p w14:paraId="5FD38B08" w14:textId="1C8BA13B" w:rsidR="008D7476" w:rsidRPr="00067DE2" w:rsidRDefault="00EF6ABE" w:rsidP="00EF6ABE">
      <w:pPr>
        <w:spacing w:line="288" w:lineRule="auto"/>
        <w:jc w:val="center"/>
        <w:rPr>
          <w:rFonts w:ascii="Oswald Medium" w:eastAsiaTheme="majorEastAsia" w:hAnsi="Oswald Medium" w:cstheme="majorBidi"/>
          <w:bCs/>
          <w:color w:val="124733"/>
          <w:sz w:val="42"/>
          <w:szCs w:val="42"/>
        </w:rPr>
      </w:pPr>
      <w:r w:rsidRPr="00067DE2">
        <w:rPr>
          <w:rFonts w:ascii="Oswald Medium" w:eastAsiaTheme="majorEastAsia" w:hAnsi="Oswald Medium" w:cstheme="majorBidi"/>
          <w:bCs/>
          <w:color w:val="124733"/>
          <w:sz w:val="42"/>
          <w:szCs w:val="42"/>
        </w:rPr>
        <w:t xml:space="preserve">« DONNER DES BOUTS DE FICELLES À DES GROUPES </w:t>
      </w:r>
      <w:r w:rsidRPr="00067DE2">
        <w:rPr>
          <w:rFonts w:ascii="Oswald Medium" w:eastAsiaTheme="majorEastAsia" w:hAnsi="Oswald Medium" w:cstheme="majorBidi"/>
          <w:bCs/>
          <w:color w:val="124733"/>
          <w:sz w:val="42"/>
          <w:szCs w:val="42"/>
        </w:rPr>
        <w:br/>
        <w:t xml:space="preserve">QUI TIENNENT UN FILET SOCIAL TROUÉ À BOUT DE BRAS, </w:t>
      </w:r>
      <w:r w:rsidRPr="00067DE2">
        <w:rPr>
          <w:rFonts w:ascii="Oswald Medium" w:eastAsiaTheme="majorEastAsia" w:hAnsi="Oswald Medium" w:cstheme="majorBidi"/>
          <w:bCs/>
          <w:color w:val="124733"/>
          <w:sz w:val="42"/>
          <w:szCs w:val="42"/>
        </w:rPr>
        <w:br/>
        <w:t>ÇA RESTE DU RAPIÉÇAGE. »</w:t>
      </w:r>
    </w:p>
    <w:p w14:paraId="05850BED" w14:textId="5CB584AB" w:rsidR="005E4E5F" w:rsidRDefault="005E4E5F" w:rsidP="005A3081">
      <w:pPr>
        <w:spacing w:line="288" w:lineRule="auto"/>
        <w:rPr>
          <w:rFonts w:eastAsiaTheme="majorEastAsia" w:cstheme="majorBidi"/>
          <w:bCs/>
          <w:color w:val="2F5496" w:themeColor="accent1" w:themeShade="BF"/>
          <w:szCs w:val="20"/>
        </w:rPr>
      </w:pPr>
    </w:p>
    <w:p w14:paraId="3AAF6B6A" w14:textId="76B88C6F" w:rsidR="002D72BE" w:rsidRDefault="002D72BE" w:rsidP="005A3081">
      <w:pPr>
        <w:spacing w:line="288" w:lineRule="auto"/>
        <w:rPr>
          <w:rFonts w:eastAsiaTheme="majorEastAsia" w:cstheme="majorBidi"/>
          <w:bCs/>
          <w:color w:val="2F5496" w:themeColor="accent1" w:themeShade="BF"/>
          <w:szCs w:val="20"/>
        </w:rPr>
      </w:pPr>
    </w:p>
    <w:p w14:paraId="658D0F2E" w14:textId="77777777" w:rsidR="007E18C8" w:rsidRPr="005E4E5F" w:rsidRDefault="007E18C8" w:rsidP="005A3081">
      <w:pPr>
        <w:spacing w:line="288" w:lineRule="auto"/>
        <w:rPr>
          <w:rFonts w:eastAsiaTheme="majorEastAsia" w:cstheme="majorBidi"/>
          <w:bCs/>
          <w:color w:val="FF0000"/>
          <w:sz w:val="28"/>
          <w:szCs w:val="32"/>
        </w:rPr>
      </w:pPr>
    </w:p>
    <w:p w14:paraId="02D5E157" w14:textId="77777777" w:rsidR="00B91A57" w:rsidRDefault="00B91A57">
      <w:pPr>
        <w:rPr>
          <w:rFonts w:eastAsiaTheme="majorEastAsia" w:cstheme="majorBidi"/>
          <w:b/>
          <w:color w:val="124733"/>
          <w:sz w:val="32"/>
          <w:szCs w:val="32"/>
        </w:rPr>
      </w:pPr>
      <w:r>
        <w:br w:type="page"/>
      </w:r>
    </w:p>
    <w:p w14:paraId="1EDBE1B5" w14:textId="2F239347" w:rsidR="007E18C8" w:rsidRPr="00850253" w:rsidRDefault="007E18C8" w:rsidP="00850253">
      <w:pPr>
        <w:pStyle w:val="Titre1"/>
        <w:rPr>
          <w:bCs/>
          <w:color w:val="000000" w:themeColor="text1"/>
          <w:sz w:val="28"/>
        </w:rPr>
      </w:pPr>
      <w:r w:rsidRPr="00850253">
        <w:lastRenderedPageBreak/>
        <w:t>A</w:t>
      </w:r>
      <w:r w:rsidR="00EF6ABE" w:rsidRPr="00850253">
        <w:t>NNEXE</w:t>
      </w:r>
      <w:r w:rsidRPr="00850253">
        <w:t xml:space="preserve"> 1</w:t>
      </w:r>
    </w:p>
    <w:p w14:paraId="24461AA8" w14:textId="05F77F56" w:rsidR="00D158E9" w:rsidRPr="002D72BE" w:rsidRDefault="00850253" w:rsidP="001142F3">
      <w:pPr>
        <w:pStyle w:val="Titre1"/>
        <w:spacing w:line="288" w:lineRule="auto"/>
        <w:rPr>
          <w:color w:val="FF0000"/>
        </w:rPr>
      </w:pPr>
      <w:r>
        <w:t>SOMMAIRE DES RECOMMANDATIONS</w:t>
      </w:r>
      <w:bookmarkEnd w:id="19"/>
      <w:r>
        <w:t xml:space="preserve">  </w:t>
      </w:r>
    </w:p>
    <w:p w14:paraId="43AC38EE" w14:textId="47E4791E" w:rsidR="001142F3" w:rsidRDefault="001142F3" w:rsidP="001142F3"/>
    <w:p w14:paraId="42F554E8" w14:textId="77777777" w:rsidR="001142F3" w:rsidRPr="002D72BE" w:rsidRDefault="001142F3" w:rsidP="00850253">
      <w:pPr>
        <w:pStyle w:val="Paragraphedeliste"/>
        <w:numPr>
          <w:ilvl w:val="0"/>
          <w:numId w:val="40"/>
        </w:numPr>
        <w:spacing w:before="240" w:after="120" w:line="288" w:lineRule="auto"/>
        <w:ind w:left="1077" w:hanging="357"/>
        <w:contextualSpacing w:val="0"/>
        <w:rPr>
          <w:szCs w:val="20"/>
        </w:rPr>
      </w:pPr>
      <w:r w:rsidRPr="002D72BE">
        <w:rPr>
          <w:szCs w:val="20"/>
        </w:rPr>
        <w:t xml:space="preserve">Transférer les fonds de l’enveloppe en financement à la mission pour les groupes d’action communautaire autonome dont la mission principale est la sécurité alimentaire, ou </w:t>
      </w:r>
      <w:r>
        <w:t>r</w:t>
      </w:r>
      <w:r w:rsidRPr="00AF07C7">
        <w:t>ehausse</w:t>
      </w:r>
      <w:r>
        <w:t>r</w:t>
      </w:r>
      <w:r w:rsidRPr="00AF07C7">
        <w:t xml:space="preserve"> substantiel</w:t>
      </w:r>
      <w:r>
        <w:t>lement</w:t>
      </w:r>
      <w:r w:rsidRPr="00AF07C7">
        <w:t xml:space="preserve"> l’enveloppe pour permettre le financement adéquat et récurrent de projets dans tous les quartiers</w:t>
      </w:r>
      <w:r>
        <w:t xml:space="preserve"> identifiés</w:t>
      </w:r>
      <w:r w:rsidRPr="00AF07C7">
        <w:t>.</w:t>
      </w:r>
    </w:p>
    <w:p w14:paraId="58C71023" w14:textId="4DE5D892" w:rsidR="001142F3" w:rsidRPr="002D72BE" w:rsidRDefault="001142F3" w:rsidP="00850253">
      <w:pPr>
        <w:pStyle w:val="Paragraphedeliste"/>
        <w:numPr>
          <w:ilvl w:val="0"/>
          <w:numId w:val="40"/>
        </w:numPr>
        <w:spacing w:before="240" w:after="120" w:line="288" w:lineRule="auto"/>
        <w:ind w:left="1077" w:hanging="357"/>
        <w:contextualSpacing w:val="0"/>
        <w:rPr>
          <w:rStyle w:val="cf01"/>
          <w:rFonts w:ascii="Roboto" w:hAnsi="Roboto" w:cstheme="minorBidi"/>
          <w:sz w:val="20"/>
          <w:szCs w:val="20"/>
        </w:rPr>
      </w:pPr>
      <w:r w:rsidRPr="002D72BE">
        <w:rPr>
          <w:rStyle w:val="cf01"/>
          <w:rFonts w:ascii="Roboto" w:hAnsi="Roboto"/>
          <w:sz w:val="20"/>
          <w:szCs w:val="20"/>
        </w:rPr>
        <w:t>Rendre admissible</w:t>
      </w:r>
      <w:r w:rsidR="00114D76">
        <w:rPr>
          <w:rStyle w:val="cf01"/>
          <w:rFonts w:ascii="Roboto" w:hAnsi="Roboto"/>
          <w:sz w:val="20"/>
          <w:szCs w:val="20"/>
        </w:rPr>
        <w:t>s</w:t>
      </w:r>
      <w:r w:rsidRPr="002D72BE">
        <w:rPr>
          <w:rStyle w:val="cf01"/>
          <w:rFonts w:ascii="Roboto" w:hAnsi="Roboto"/>
          <w:sz w:val="20"/>
          <w:szCs w:val="20"/>
        </w:rPr>
        <w:t xml:space="preserve"> les projets déposés par des groupes d’action communautaire qui ont une approche de renforcement du pouvoir d’agir des communauté</w:t>
      </w:r>
      <w:r w:rsidR="00114D76">
        <w:rPr>
          <w:rStyle w:val="cf01"/>
          <w:rFonts w:ascii="Roboto" w:hAnsi="Roboto"/>
          <w:sz w:val="20"/>
          <w:szCs w:val="20"/>
        </w:rPr>
        <w:t>s</w:t>
      </w:r>
      <w:r w:rsidRPr="002D72BE">
        <w:rPr>
          <w:rStyle w:val="cf01"/>
          <w:rFonts w:ascii="Roboto" w:hAnsi="Roboto"/>
          <w:sz w:val="20"/>
          <w:szCs w:val="20"/>
        </w:rPr>
        <w:t xml:space="preserve"> (8 critères d’ACA), avec ou sans lettre de recommandation d’une instance de concertation locale.</w:t>
      </w:r>
    </w:p>
    <w:p w14:paraId="67C2EFF8" w14:textId="77777777" w:rsidR="001142F3" w:rsidRPr="002D72BE" w:rsidRDefault="001142F3" w:rsidP="00850253">
      <w:pPr>
        <w:pStyle w:val="Paragraphedeliste"/>
        <w:numPr>
          <w:ilvl w:val="0"/>
          <w:numId w:val="40"/>
        </w:numPr>
        <w:spacing w:before="240" w:after="120" w:line="288" w:lineRule="auto"/>
        <w:ind w:left="1077" w:hanging="357"/>
        <w:contextualSpacing w:val="0"/>
        <w:rPr>
          <w:szCs w:val="20"/>
        </w:rPr>
      </w:pPr>
      <w:r w:rsidRPr="002D72BE">
        <w:rPr>
          <w:rStyle w:val="cf01"/>
          <w:rFonts w:ascii="Roboto" w:hAnsi="Roboto"/>
          <w:sz w:val="20"/>
          <w:szCs w:val="20"/>
        </w:rPr>
        <w:t>Permettre le dépôt de plus d’un projet par quartier.</w:t>
      </w:r>
    </w:p>
    <w:p w14:paraId="3C7CF474" w14:textId="7289B134" w:rsidR="001142F3" w:rsidRDefault="001142F3" w:rsidP="00850253">
      <w:pPr>
        <w:pStyle w:val="Paragraphedeliste"/>
        <w:numPr>
          <w:ilvl w:val="0"/>
          <w:numId w:val="40"/>
        </w:numPr>
        <w:spacing w:before="240" w:after="120" w:line="288" w:lineRule="auto"/>
        <w:ind w:left="1077" w:hanging="357"/>
        <w:contextualSpacing w:val="0"/>
      </w:pPr>
      <w:bookmarkStart w:id="21" w:name="_Hlk129183361"/>
      <w:r>
        <w:t xml:space="preserve">Cesser le financement du Système alimentaire montréalais (SAM) à même l’enveloppe 1.2. </w:t>
      </w:r>
    </w:p>
    <w:p w14:paraId="5E48EEF7" w14:textId="77F2FFDA" w:rsidR="00114D76" w:rsidRDefault="001142F3" w:rsidP="00850253">
      <w:pPr>
        <w:pStyle w:val="Paragraphedeliste"/>
        <w:numPr>
          <w:ilvl w:val="0"/>
          <w:numId w:val="40"/>
        </w:numPr>
        <w:spacing w:before="240" w:after="120" w:line="288" w:lineRule="auto"/>
        <w:ind w:left="1077" w:hanging="357"/>
        <w:contextualSpacing w:val="0"/>
      </w:pPr>
      <w:r>
        <w:t>Financer adéquatement la concertation locale par des enveloppes dédiées et non via des mesures qui visent à financer des activités directes à la population.</w:t>
      </w:r>
      <w:bookmarkEnd w:id="21"/>
    </w:p>
    <w:p w14:paraId="3E37BA73" w14:textId="0CD4E459" w:rsidR="001142F3" w:rsidRPr="00114D76" w:rsidRDefault="001142F3" w:rsidP="00850253">
      <w:pPr>
        <w:pStyle w:val="Paragraphedeliste"/>
        <w:numPr>
          <w:ilvl w:val="0"/>
          <w:numId w:val="40"/>
        </w:numPr>
        <w:spacing w:before="240" w:after="120" w:line="288" w:lineRule="auto"/>
        <w:ind w:left="1077" w:hanging="357"/>
        <w:contextualSpacing w:val="0"/>
      </w:pPr>
      <w:r w:rsidRPr="00114D76">
        <w:t xml:space="preserve">Remplacer le critère d’exclusion « les activités relevant de la mission de base » par une expression qui serait mieux comprise par les groupes et les concertations. Le RIOCM est disponible pour en discuter. </w:t>
      </w:r>
    </w:p>
    <w:p w14:paraId="7AF89628" w14:textId="77777777" w:rsidR="001142F3" w:rsidRPr="002D72BE" w:rsidRDefault="001142F3" w:rsidP="00850253">
      <w:pPr>
        <w:pStyle w:val="Paragraphedeliste"/>
        <w:numPr>
          <w:ilvl w:val="0"/>
          <w:numId w:val="40"/>
        </w:numPr>
        <w:spacing w:before="240" w:after="120" w:line="288" w:lineRule="auto"/>
        <w:ind w:left="1077" w:hanging="357"/>
        <w:contextualSpacing w:val="0"/>
        <w:rPr>
          <w:szCs w:val="20"/>
        </w:rPr>
      </w:pPr>
      <w:r w:rsidRPr="002D72BE">
        <w:rPr>
          <w:szCs w:val="20"/>
        </w:rPr>
        <w:t xml:space="preserve">Diffuser une liste de territoires ciblés ou une classification des territoires, ainsi que les indicateurs utilisés. </w:t>
      </w:r>
    </w:p>
    <w:p w14:paraId="2DA56834" w14:textId="77777777" w:rsidR="001142F3" w:rsidRPr="002D72BE" w:rsidRDefault="001142F3" w:rsidP="00850253">
      <w:pPr>
        <w:pStyle w:val="Paragraphedeliste"/>
        <w:numPr>
          <w:ilvl w:val="0"/>
          <w:numId w:val="40"/>
        </w:numPr>
        <w:spacing w:before="240" w:after="120" w:line="288" w:lineRule="auto"/>
        <w:ind w:left="1077" w:hanging="357"/>
        <w:contextualSpacing w:val="0"/>
        <w:rPr>
          <w:szCs w:val="20"/>
        </w:rPr>
      </w:pPr>
      <w:r w:rsidRPr="002D72BE">
        <w:rPr>
          <w:szCs w:val="20"/>
        </w:rPr>
        <w:t xml:space="preserve">Simplifier le Cadre. Les critères d’admissibilités et d’attribution des projets doivent être clairs, transparents, connus et compris par tous les groupes et les quartiers. </w:t>
      </w:r>
    </w:p>
    <w:p w14:paraId="3D9B6D7B" w14:textId="77777777" w:rsidR="001142F3" w:rsidRPr="002D72BE" w:rsidRDefault="001142F3" w:rsidP="00850253">
      <w:pPr>
        <w:pStyle w:val="Paragraphedeliste"/>
        <w:numPr>
          <w:ilvl w:val="0"/>
          <w:numId w:val="40"/>
        </w:numPr>
        <w:spacing w:before="240" w:after="120" w:line="288" w:lineRule="auto"/>
        <w:ind w:left="1077" w:hanging="357"/>
        <w:contextualSpacing w:val="0"/>
        <w:rPr>
          <w:szCs w:val="20"/>
        </w:rPr>
      </w:pPr>
      <w:r w:rsidRPr="002D72BE">
        <w:rPr>
          <w:szCs w:val="20"/>
        </w:rPr>
        <w:t>Que les APPR de la DRSP impliqués dans le dossier procèdent à l’analyse et à la sélection des projets à l’aide des critères énoncés dans le Cadre.</w:t>
      </w:r>
    </w:p>
    <w:p w14:paraId="23074FD6" w14:textId="77777777" w:rsidR="001142F3" w:rsidRDefault="001142F3" w:rsidP="001142F3"/>
    <w:p w14:paraId="4083F4C3" w14:textId="3795F86F" w:rsidR="001142F3" w:rsidRDefault="001142F3" w:rsidP="001142F3"/>
    <w:p w14:paraId="0F689CA2" w14:textId="62465755" w:rsidR="001142F3" w:rsidRDefault="001142F3" w:rsidP="001142F3"/>
    <w:p w14:paraId="3F913BAF" w14:textId="77777777" w:rsidR="001142F3" w:rsidRPr="001142F3" w:rsidRDefault="001142F3" w:rsidP="001142F3"/>
    <w:p w14:paraId="6956CFD6" w14:textId="77777777" w:rsidR="007D6108" w:rsidRDefault="007D6108">
      <w:pPr>
        <w:rPr>
          <w:rFonts w:eastAsiaTheme="majorEastAsia" w:cstheme="majorBidi"/>
          <w:b/>
          <w:color w:val="000000" w:themeColor="text1"/>
          <w:sz w:val="28"/>
          <w:szCs w:val="32"/>
        </w:rPr>
      </w:pPr>
      <w:bookmarkStart w:id="22" w:name="_Toc129158959"/>
      <w:r>
        <w:br w:type="page"/>
      </w:r>
    </w:p>
    <w:p w14:paraId="6AF8A211" w14:textId="14798F3E" w:rsidR="005A3081" w:rsidRDefault="007E18C8" w:rsidP="005A3081">
      <w:pPr>
        <w:pStyle w:val="Titre1"/>
        <w:spacing w:line="288" w:lineRule="auto"/>
      </w:pPr>
      <w:r>
        <w:lastRenderedPageBreak/>
        <w:t>A</w:t>
      </w:r>
      <w:r w:rsidR="00EF6ABE">
        <w:t>NNEXE</w:t>
      </w:r>
      <w:r>
        <w:t xml:space="preserve"> 2</w:t>
      </w:r>
    </w:p>
    <w:p w14:paraId="70518097" w14:textId="0D03EFDA" w:rsidR="00EF6ABE" w:rsidRDefault="00850253" w:rsidP="00EF6ABE">
      <w:pPr>
        <w:pStyle w:val="Titre1"/>
        <w:spacing w:line="288" w:lineRule="auto"/>
      </w:pPr>
      <w:r>
        <w:t>POSITIONS GÉNÉRALES LIÉES AUX FINANCEMENTS</w:t>
      </w:r>
      <w:bookmarkEnd w:id="22"/>
    </w:p>
    <w:p w14:paraId="32DB0714" w14:textId="1E77B871" w:rsidR="002A3D14" w:rsidRDefault="00EF6ABE" w:rsidP="005A3081">
      <w:pPr>
        <w:spacing w:line="288" w:lineRule="auto"/>
      </w:pPr>
      <w:r>
        <w:br/>
      </w:r>
      <w:r w:rsidR="005A3081" w:rsidRPr="005A3081">
        <w:t>Les revendications suivantes guident le RIOCM.</w:t>
      </w:r>
      <w:r w:rsidR="002A3D14">
        <w:t xml:space="preserve"> </w:t>
      </w:r>
      <w:r w:rsidR="005A3081" w:rsidRPr="005A3081">
        <w:t xml:space="preserve">Il s’agit de </w:t>
      </w:r>
      <w:r w:rsidR="008C6072">
        <w:t>principes</w:t>
      </w:r>
      <w:r w:rsidR="005A3081" w:rsidRPr="005A3081">
        <w:t xml:space="preserve"> généra</w:t>
      </w:r>
      <w:r w:rsidR="008C6072">
        <w:t>ux</w:t>
      </w:r>
      <w:r w:rsidR="005A3081" w:rsidRPr="005A3081">
        <w:t xml:space="preserve"> qui s’appuie</w:t>
      </w:r>
      <w:r w:rsidR="00114D76">
        <w:t>nt</w:t>
      </w:r>
      <w:r w:rsidR="005A3081" w:rsidRPr="005A3081">
        <w:t xml:space="preserve"> sur l’action communautaire autonome. </w:t>
      </w:r>
    </w:p>
    <w:p w14:paraId="10E64ECA" w14:textId="7AA5698F" w:rsidR="002A3D14" w:rsidRPr="00141F98" w:rsidRDefault="002A3D14" w:rsidP="002A3D14">
      <w:pPr>
        <w:pStyle w:val="Titre2"/>
        <w:spacing w:line="288" w:lineRule="auto"/>
      </w:pPr>
      <w:bookmarkStart w:id="23" w:name="_Toc129158963"/>
      <w:r w:rsidRPr="00141F98">
        <w:t>Respect de</w:t>
      </w:r>
      <w:r>
        <w:t xml:space="preserve"> la</w:t>
      </w:r>
      <w:r w:rsidRPr="00141F98">
        <w:t xml:space="preserve"> </w:t>
      </w:r>
      <w:r w:rsidR="009C1E8A">
        <w:t>P</w:t>
      </w:r>
      <w:r w:rsidRPr="00141F98">
        <w:t>olitique nationale en matière d’action communautaire autonome (ACA)</w:t>
      </w:r>
      <w:bookmarkEnd w:id="23"/>
    </w:p>
    <w:p w14:paraId="3D1CA6A5" w14:textId="1641B12B" w:rsidR="00CA7A36" w:rsidRPr="00CA7A36" w:rsidRDefault="002A3D14" w:rsidP="00EF6ABE">
      <w:pPr>
        <w:spacing w:line="288" w:lineRule="auto"/>
      </w:pPr>
      <w:r w:rsidRPr="00141F98">
        <w:t>La </w:t>
      </w:r>
      <w:hyperlink r:id="rId11" w:history="1">
        <w:r w:rsidRPr="00EF6ABE">
          <w:rPr>
            <w:rStyle w:val="Lienhypertexte"/>
            <w:i/>
            <w:iCs/>
          </w:rPr>
          <w:t>Politique de reconnaissance de l’action communautaire</w:t>
        </w:r>
      </w:hyperlink>
      <w:r w:rsidRPr="00141F98">
        <w:t>, adoptée en 2001, reconna</w:t>
      </w:r>
      <w:r w:rsidR="005F6D8C">
        <w:t>î</w:t>
      </w:r>
      <w:r w:rsidRPr="00141F98">
        <w:t xml:space="preserve">t </w:t>
      </w:r>
      <w:r>
        <w:t xml:space="preserve">l’autonomie </w:t>
      </w:r>
      <w:r w:rsidRPr="00141F98">
        <w:t xml:space="preserve">des organismes </w:t>
      </w:r>
      <w:r>
        <w:t>d’action communautaire autonome</w:t>
      </w:r>
      <w:r w:rsidRPr="00141F98">
        <w:t xml:space="preserve"> et </w:t>
      </w:r>
      <w:r>
        <w:t xml:space="preserve">leur </w:t>
      </w:r>
      <w:r w:rsidRPr="00141F98">
        <w:t>lib</w:t>
      </w:r>
      <w:r>
        <w:t>erté d</w:t>
      </w:r>
      <w:r w:rsidRPr="00141F98">
        <w:t xml:space="preserve">e déterminer </w:t>
      </w:r>
      <w:r>
        <w:t xml:space="preserve">leurs </w:t>
      </w:r>
      <w:r w:rsidRPr="00141F98">
        <w:t xml:space="preserve">missions, approches et activités. </w:t>
      </w:r>
      <w:r>
        <w:t>C</w:t>
      </w:r>
      <w:r w:rsidRPr="00141F98">
        <w:t xml:space="preserve">ela </w:t>
      </w:r>
      <w:r>
        <w:t xml:space="preserve">leur permet entre autres d’être </w:t>
      </w:r>
      <w:r w:rsidRPr="00141F98">
        <w:t>des lieux d’expertises développés </w:t>
      </w:r>
      <w:r w:rsidRPr="00EF6ABE">
        <w:rPr>
          <w:i/>
          <w:iCs/>
        </w:rPr>
        <w:t>par et pour</w:t>
      </w:r>
      <w:r w:rsidRPr="00141F98">
        <w:t> les communautés</w:t>
      </w:r>
      <w:r w:rsidRPr="00CA7A36">
        <w:t>. </w:t>
      </w:r>
      <w:r w:rsidR="00CA7A36" w:rsidRPr="00CA7A36">
        <w:t xml:space="preserve">La Politique permet une compréhension de l’action communautaire autonome et de ses pratiques, soit : </w:t>
      </w:r>
    </w:p>
    <w:p w14:paraId="0F31D07A" w14:textId="78910BE5" w:rsidR="00CA7A36" w:rsidRPr="00B673EF" w:rsidRDefault="00CA7A36" w:rsidP="00CA7A36">
      <w:pPr>
        <w:pStyle w:val="Paragraphedeliste"/>
        <w:numPr>
          <w:ilvl w:val="0"/>
          <w:numId w:val="17"/>
        </w:numPr>
        <w:spacing w:line="288" w:lineRule="auto"/>
        <w:ind w:left="993" w:firstLine="131"/>
      </w:pPr>
      <w:r w:rsidRPr="00B673EF">
        <w:t>L’éducation populaire</w:t>
      </w:r>
      <w:r w:rsidR="009C1E8A">
        <w:t xml:space="preserve"> autonome</w:t>
      </w:r>
    </w:p>
    <w:p w14:paraId="05178535" w14:textId="77777777" w:rsidR="00CA7A36" w:rsidRPr="00B673EF" w:rsidRDefault="00CA7A36" w:rsidP="00CA7A36">
      <w:pPr>
        <w:pStyle w:val="Paragraphedeliste"/>
        <w:numPr>
          <w:ilvl w:val="0"/>
          <w:numId w:val="17"/>
        </w:numPr>
        <w:spacing w:line="288" w:lineRule="auto"/>
        <w:ind w:left="993" w:firstLine="131"/>
      </w:pPr>
      <w:r w:rsidRPr="00B673EF">
        <w:t>La transformation sociale</w:t>
      </w:r>
    </w:p>
    <w:p w14:paraId="725DEE29" w14:textId="77777777" w:rsidR="00CA7A36" w:rsidRPr="00B673EF" w:rsidRDefault="00CA7A36" w:rsidP="00CA7A36">
      <w:pPr>
        <w:pStyle w:val="Paragraphedeliste"/>
        <w:numPr>
          <w:ilvl w:val="0"/>
          <w:numId w:val="17"/>
        </w:numPr>
        <w:spacing w:line="288" w:lineRule="auto"/>
        <w:ind w:left="993" w:firstLine="131"/>
      </w:pPr>
      <w:r w:rsidRPr="00B673EF">
        <w:t>La vie démocratique</w:t>
      </w:r>
    </w:p>
    <w:p w14:paraId="188685AC" w14:textId="77777777" w:rsidR="00CA7A36" w:rsidRPr="00B673EF" w:rsidRDefault="00CA7A36" w:rsidP="00CA7A36">
      <w:pPr>
        <w:pStyle w:val="Paragraphedeliste"/>
        <w:numPr>
          <w:ilvl w:val="0"/>
          <w:numId w:val="17"/>
        </w:numPr>
        <w:spacing w:line="288" w:lineRule="auto"/>
        <w:ind w:left="993" w:firstLine="131"/>
      </w:pPr>
      <w:r w:rsidRPr="00B673EF">
        <w:t>Une vision globale des problématiques</w:t>
      </w:r>
    </w:p>
    <w:p w14:paraId="7BC2C4D0" w14:textId="77777777" w:rsidR="00CA7A36" w:rsidRPr="00B673EF" w:rsidRDefault="00CA7A36" w:rsidP="00CA7A36">
      <w:pPr>
        <w:pStyle w:val="Paragraphedeliste"/>
        <w:numPr>
          <w:ilvl w:val="0"/>
          <w:numId w:val="17"/>
        </w:numPr>
        <w:spacing w:line="288" w:lineRule="auto"/>
        <w:ind w:left="993" w:firstLine="131"/>
      </w:pPr>
      <w:r w:rsidRPr="00B673EF">
        <w:t>L’exercice de la citoyenneté</w:t>
      </w:r>
    </w:p>
    <w:p w14:paraId="063EEBFC" w14:textId="61136E94" w:rsidR="00CA7A36" w:rsidRDefault="00CA7A36" w:rsidP="00CA7A36">
      <w:pPr>
        <w:pStyle w:val="Paragraphedeliste"/>
        <w:numPr>
          <w:ilvl w:val="0"/>
          <w:numId w:val="17"/>
        </w:numPr>
        <w:spacing w:line="288" w:lineRule="auto"/>
        <w:ind w:left="993" w:firstLine="131"/>
      </w:pPr>
      <w:r w:rsidRPr="00B673EF">
        <w:t>L’enr</w:t>
      </w:r>
      <w:r w:rsidRPr="00D158E9">
        <w:t>acinement dans la communauté</w:t>
      </w:r>
    </w:p>
    <w:p w14:paraId="72252E91" w14:textId="418620D2" w:rsidR="002A3D14" w:rsidRDefault="002A3D14" w:rsidP="00EF6ABE">
      <w:pPr>
        <w:spacing w:after="0" w:line="288" w:lineRule="auto"/>
        <w:rPr>
          <w:rStyle w:val="Lienhypertexte"/>
          <w:color w:val="auto"/>
        </w:rPr>
      </w:pPr>
      <w:r w:rsidRPr="00D158E9">
        <w:t xml:space="preserve">En savoir plus : </w:t>
      </w:r>
      <w:hyperlink r:id="rId12" w:history="1">
        <w:r w:rsidRPr="00EF6ABE">
          <w:rPr>
            <w:rStyle w:val="Lienhypertexte"/>
            <w:i/>
            <w:iCs/>
            <w:color w:val="auto"/>
          </w:rPr>
          <w:t>L’action communautaire autonome en 8 critères</w:t>
        </w:r>
      </w:hyperlink>
    </w:p>
    <w:p w14:paraId="412C1FEF" w14:textId="71EB8384" w:rsidR="002A3D14" w:rsidRDefault="00EF6ABE" w:rsidP="00B91A57">
      <w:pPr>
        <w:pStyle w:val="Titre2"/>
      </w:pPr>
      <w:r>
        <w:br/>
      </w:r>
      <w:r w:rsidR="00CA7A36">
        <w:t>R</w:t>
      </w:r>
      <w:r w:rsidR="002A3D14" w:rsidRPr="002A3D14">
        <w:t xml:space="preserve">econnaissance de l’expertise </w:t>
      </w:r>
      <w:r w:rsidR="001142F3">
        <w:t>des</w:t>
      </w:r>
      <w:r w:rsidR="002A3D14" w:rsidRPr="002A3D14">
        <w:t xml:space="preserve"> organismes </w:t>
      </w:r>
      <w:r w:rsidR="001142F3">
        <w:t>et de leurs regroupements</w:t>
      </w:r>
      <w:r>
        <w:br/>
      </w:r>
    </w:p>
    <w:p w14:paraId="14AEF59D" w14:textId="6F823C89" w:rsidR="002A3D14" w:rsidRDefault="002A3D14" w:rsidP="009C1E8A">
      <w:pPr>
        <w:pStyle w:val="Paragraphedeliste"/>
        <w:numPr>
          <w:ilvl w:val="0"/>
          <w:numId w:val="35"/>
        </w:numPr>
        <w:spacing w:after="0" w:line="288" w:lineRule="auto"/>
        <w:ind w:left="709" w:hanging="283"/>
      </w:pPr>
      <w:r w:rsidRPr="00D158E9">
        <w:t>Dans la détermination des besoins de la population</w:t>
      </w:r>
      <w:r w:rsidR="009C1E8A">
        <w:t>.</w:t>
      </w:r>
    </w:p>
    <w:p w14:paraId="355F903E" w14:textId="725946C8" w:rsidR="002A3D14" w:rsidRPr="00D158E9" w:rsidRDefault="002A3D14" w:rsidP="009C1E8A">
      <w:pPr>
        <w:pStyle w:val="Paragraphedeliste"/>
        <w:numPr>
          <w:ilvl w:val="0"/>
          <w:numId w:val="34"/>
        </w:numPr>
        <w:spacing w:after="0" w:line="288" w:lineRule="auto"/>
        <w:ind w:hanging="294"/>
      </w:pPr>
      <w:r w:rsidRPr="00D158E9">
        <w:t>Dans les actions à entreprendre pour répondre aux besoins identifiés</w:t>
      </w:r>
      <w:r w:rsidR="009C1E8A">
        <w:t>.</w:t>
      </w:r>
    </w:p>
    <w:p w14:paraId="44F352C0" w14:textId="77777777" w:rsidR="003E486D" w:rsidRDefault="003E486D" w:rsidP="001142F3">
      <w:pPr>
        <w:spacing w:after="0" w:line="288" w:lineRule="auto"/>
        <w:ind w:left="851"/>
      </w:pPr>
    </w:p>
    <w:p w14:paraId="43D8E85E" w14:textId="73214F31" w:rsidR="002A3D14" w:rsidRPr="00B91A57" w:rsidRDefault="00CA7A36" w:rsidP="00EF6ABE">
      <w:pPr>
        <w:spacing w:after="0" w:line="288" w:lineRule="auto"/>
        <w:rPr>
          <w:rStyle w:val="Titre2Car"/>
        </w:rPr>
      </w:pPr>
      <w:r>
        <w:t>Cette expertise est également portée par les regroupements d’organismes communautaires, qui sont mandatés démocratiquement par leurs membres pour les représenter auprès des gouvernements</w:t>
      </w:r>
      <w:r w:rsidR="003E486D">
        <w:t>.</w:t>
      </w:r>
      <w:r w:rsidR="00EF6ABE">
        <w:br/>
      </w:r>
      <w:r w:rsidR="00EF6ABE">
        <w:rPr>
          <w:sz w:val="24"/>
          <w:szCs w:val="24"/>
          <w:u w:val="single"/>
        </w:rPr>
        <w:br/>
      </w:r>
      <w:r w:rsidRPr="00B91A57">
        <w:rPr>
          <w:rStyle w:val="Titre2Car"/>
        </w:rPr>
        <w:t>P</w:t>
      </w:r>
      <w:r w:rsidR="002A3D14" w:rsidRPr="00B91A57">
        <w:rPr>
          <w:rStyle w:val="Titre2Car"/>
        </w:rPr>
        <w:t>artenariat libre et volontaire</w:t>
      </w:r>
    </w:p>
    <w:p w14:paraId="35E7EF0E" w14:textId="77777777" w:rsidR="00EF6ABE" w:rsidRDefault="00CA7A36" w:rsidP="00EF6ABE">
      <w:pPr>
        <w:pStyle w:val="Paragraphedeliste"/>
        <w:spacing w:line="288" w:lineRule="auto"/>
        <w:ind w:left="0"/>
      </w:pPr>
      <w:r>
        <w:t>La participation à des espaces de concertation ou à des regroupements, pour être totalement libre, ne doit pas être liée à l’obtention ou non de financement.</w:t>
      </w:r>
      <w:bookmarkStart w:id="24" w:name="_Toc129158960"/>
    </w:p>
    <w:p w14:paraId="06574F70" w14:textId="77777777" w:rsidR="00EF6ABE" w:rsidRDefault="00EF6ABE" w:rsidP="00EF6ABE">
      <w:pPr>
        <w:pStyle w:val="Paragraphedeliste"/>
        <w:spacing w:line="288" w:lineRule="auto"/>
        <w:ind w:left="0"/>
      </w:pPr>
    </w:p>
    <w:p w14:paraId="1BAFF8F3" w14:textId="6576703A" w:rsidR="00141F98" w:rsidRPr="00141F98" w:rsidRDefault="00141F98" w:rsidP="00EF6ABE">
      <w:pPr>
        <w:pStyle w:val="Titre2"/>
      </w:pPr>
      <w:r w:rsidRPr="00141F98">
        <w:t>Augmentation du financement à la mission</w:t>
      </w:r>
      <w:bookmarkEnd w:id="24"/>
    </w:p>
    <w:p w14:paraId="1E0050C2" w14:textId="36C6F06D" w:rsidR="00EB7A30" w:rsidRPr="00EB7A30" w:rsidRDefault="00EB7A30" w:rsidP="005A3081">
      <w:pPr>
        <w:spacing w:line="288" w:lineRule="auto"/>
      </w:pPr>
      <w:r w:rsidRPr="00EB7A30">
        <w:t xml:space="preserve">Un financement suffisant pour combler </w:t>
      </w:r>
      <w:r w:rsidR="003E486D">
        <w:t>les</w:t>
      </w:r>
      <w:r w:rsidRPr="00EB7A30">
        <w:t xml:space="preserve"> besoins de base</w:t>
      </w:r>
      <w:r w:rsidR="002A3D14">
        <w:t xml:space="preserve"> des organismes</w:t>
      </w:r>
      <w:r w:rsidRPr="00EB7A30">
        <w:t> : payer le loyer, donner un salaire décent à leurs employé</w:t>
      </w:r>
      <w:r w:rsidR="002A3D14">
        <w:t>.</w:t>
      </w:r>
      <w:r w:rsidRPr="00EB7A30">
        <w:t xml:space="preserve">es, réaliser leurs activités. </w:t>
      </w:r>
      <w:r w:rsidR="002A3D14">
        <w:t>Le financement global consacré à la réalisation de l’ensemble de la mission plutôt qu’à des activités ou des objectifs dictés par des plans d’action gouvernementaux leur permet d’</w:t>
      </w:r>
      <w:r w:rsidRPr="00EB7A30">
        <w:t xml:space="preserve">adapter leurs activités aux besoins des populations et </w:t>
      </w:r>
      <w:r w:rsidR="002A3D14">
        <w:t xml:space="preserve">de </w:t>
      </w:r>
      <w:r w:rsidRPr="00EB7A30">
        <w:t>mettre en œuvre les solutions proposées par les communautés elles-mêmes.</w:t>
      </w:r>
    </w:p>
    <w:p w14:paraId="354F2F4E" w14:textId="207F2E9C" w:rsidR="00141F98" w:rsidRPr="00EF6ABE" w:rsidRDefault="00EB7A30" w:rsidP="00EF6ABE">
      <w:pPr>
        <w:pStyle w:val="Titre4"/>
        <w:shd w:val="clear" w:color="auto" w:fill="FFFFFF"/>
        <w:spacing w:before="0" w:line="288" w:lineRule="auto"/>
        <w:textAlignment w:val="baseline"/>
        <w:rPr>
          <w:rFonts w:ascii="Roboto" w:eastAsiaTheme="minorHAnsi" w:hAnsi="Roboto" w:cstheme="minorBidi"/>
          <w:i w:val="0"/>
          <w:iCs w:val="0"/>
          <w:color w:val="auto"/>
        </w:rPr>
      </w:pPr>
      <w:r>
        <w:rPr>
          <w:rFonts w:ascii="Roboto" w:eastAsiaTheme="minorHAnsi" w:hAnsi="Roboto" w:cstheme="minorBidi"/>
          <w:i w:val="0"/>
          <w:iCs w:val="0"/>
          <w:color w:val="auto"/>
        </w:rPr>
        <w:lastRenderedPageBreak/>
        <w:t xml:space="preserve">Les besoins s’élèvent à </w:t>
      </w:r>
      <w:r w:rsidR="00141F98">
        <w:rPr>
          <w:rFonts w:ascii="Roboto" w:eastAsiaTheme="minorHAnsi" w:hAnsi="Roboto" w:cstheme="minorBidi"/>
          <w:i w:val="0"/>
          <w:iCs w:val="0"/>
          <w:color w:val="auto"/>
        </w:rPr>
        <w:t xml:space="preserve">110 millions $ pour les </w:t>
      </w:r>
      <w:r w:rsidR="00D158E9">
        <w:rPr>
          <w:rFonts w:ascii="Roboto" w:eastAsiaTheme="minorHAnsi" w:hAnsi="Roboto" w:cstheme="minorBidi"/>
          <w:i w:val="0"/>
          <w:iCs w:val="0"/>
          <w:color w:val="auto"/>
        </w:rPr>
        <w:t xml:space="preserve">quelque </w:t>
      </w:r>
      <w:r>
        <w:rPr>
          <w:rFonts w:ascii="Roboto" w:eastAsiaTheme="minorHAnsi" w:hAnsi="Roboto" w:cstheme="minorBidi"/>
          <w:i w:val="0"/>
          <w:iCs w:val="0"/>
          <w:color w:val="auto"/>
        </w:rPr>
        <w:t>53</w:t>
      </w:r>
      <w:r w:rsidR="002A3D14">
        <w:rPr>
          <w:rFonts w:ascii="Roboto" w:eastAsiaTheme="minorHAnsi" w:hAnsi="Roboto" w:cstheme="minorBidi"/>
          <w:i w:val="0"/>
          <w:iCs w:val="0"/>
          <w:color w:val="auto"/>
        </w:rPr>
        <w:t>5</w:t>
      </w:r>
      <w:r>
        <w:rPr>
          <w:rFonts w:ascii="Roboto" w:eastAsiaTheme="minorHAnsi" w:hAnsi="Roboto" w:cstheme="minorBidi"/>
          <w:i w:val="0"/>
          <w:iCs w:val="0"/>
          <w:color w:val="auto"/>
        </w:rPr>
        <w:t xml:space="preserve"> </w:t>
      </w:r>
      <w:r w:rsidR="00141F98">
        <w:rPr>
          <w:rFonts w:ascii="Roboto" w:eastAsiaTheme="minorHAnsi" w:hAnsi="Roboto" w:cstheme="minorBidi"/>
          <w:i w:val="0"/>
          <w:iCs w:val="0"/>
          <w:color w:val="auto"/>
        </w:rPr>
        <w:t>organismes communautaires montréalais en santé et services sociaux</w:t>
      </w:r>
      <w:r>
        <w:rPr>
          <w:rFonts w:ascii="Roboto" w:eastAsiaTheme="minorHAnsi" w:hAnsi="Roboto" w:cstheme="minorBidi"/>
          <w:i w:val="0"/>
          <w:iCs w:val="0"/>
          <w:color w:val="auto"/>
        </w:rPr>
        <w:t>.</w:t>
      </w:r>
      <w:r w:rsidR="00EF6ABE">
        <w:br/>
      </w:r>
    </w:p>
    <w:p w14:paraId="40CB113D" w14:textId="0C233CFC" w:rsidR="00141F98" w:rsidRPr="00141F98" w:rsidRDefault="00141F98" w:rsidP="005A3081">
      <w:pPr>
        <w:pStyle w:val="Titre2"/>
        <w:spacing w:line="288" w:lineRule="auto"/>
      </w:pPr>
      <w:bookmarkStart w:id="25" w:name="_Toc129158961"/>
      <w:r w:rsidRPr="00141F98">
        <w:t>Récurrence des fonds</w:t>
      </w:r>
      <w:bookmarkEnd w:id="25"/>
    </w:p>
    <w:p w14:paraId="0B01475C" w14:textId="2F532A3B" w:rsidR="00EB7A30" w:rsidRDefault="00EB7A30" w:rsidP="005A3081">
      <w:pPr>
        <w:spacing w:line="288" w:lineRule="auto"/>
      </w:pPr>
      <w:r>
        <w:t xml:space="preserve">Un financement stable à la hauteur des besoins permet aux groupes de </w:t>
      </w:r>
      <w:r w:rsidRPr="00EB7A30">
        <w:t>se consacrer pleinement à la réalisation de leur mission : faciliter la participation de tous les citoyennes et citoyens à la société vers une plus grande justice sociale</w:t>
      </w:r>
      <w:r w:rsidR="002A3D14">
        <w:t>, plutôt que de dépenser leur</w:t>
      </w:r>
      <w:r w:rsidR="00114D76">
        <w:t>s</w:t>
      </w:r>
      <w:r w:rsidR="002A3D14">
        <w:t xml:space="preserve"> maigres ressources en recherche de financement.</w:t>
      </w:r>
    </w:p>
    <w:p w14:paraId="5DA3791F" w14:textId="22FB584A" w:rsidR="00EF6ABE" w:rsidRDefault="00062E45" w:rsidP="00EF6ABE">
      <w:pPr>
        <w:spacing w:line="288" w:lineRule="auto"/>
      </w:pPr>
      <w:r>
        <w:t xml:space="preserve">À défaut de la possibilité d’offrir un financement récurrent, il est bon de </w:t>
      </w:r>
      <w:r w:rsidR="00EE6CAA">
        <w:t>v</w:t>
      </w:r>
      <w:r>
        <w:t>iser un financement sur 5 ans</w:t>
      </w:r>
      <w:r w:rsidR="00EE6CAA">
        <w:t>.</w:t>
      </w:r>
      <w:bookmarkStart w:id="26" w:name="_Toc129158962"/>
      <w:r w:rsidR="00EF6ABE">
        <w:br/>
      </w:r>
    </w:p>
    <w:p w14:paraId="04A163F2" w14:textId="44C53C34" w:rsidR="00464377" w:rsidRPr="00141F98" w:rsidRDefault="00464377" w:rsidP="00EF6ABE">
      <w:pPr>
        <w:pStyle w:val="Titre2"/>
      </w:pPr>
      <w:r w:rsidRPr="00141F98">
        <w:t>Transparence</w:t>
      </w:r>
      <w:r w:rsidR="0076427F">
        <w:t xml:space="preserve"> et équité dans </w:t>
      </w:r>
      <w:bookmarkEnd w:id="26"/>
      <w:r w:rsidR="002A3D14">
        <w:t>les processus administratifs</w:t>
      </w:r>
    </w:p>
    <w:p w14:paraId="6B0AE102" w14:textId="43512947" w:rsidR="00D158E9" w:rsidRDefault="00141F98" w:rsidP="00EF6ABE">
      <w:pPr>
        <w:spacing w:after="0" w:line="288" w:lineRule="auto"/>
      </w:pPr>
      <w:r>
        <w:t xml:space="preserve">Le processus des </w:t>
      </w:r>
      <w:r w:rsidRPr="00B673EF">
        <w:t>appel</w:t>
      </w:r>
      <w:r>
        <w:t>s</w:t>
      </w:r>
      <w:r w:rsidRPr="00B673EF">
        <w:t xml:space="preserve"> de projets</w:t>
      </w:r>
      <w:r w:rsidR="002A3D14">
        <w:t xml:space="preserve"> et</w:t>
      </w:r>
      <w:r w:rsidRPr="00B673EF">
        <w:t xml:space="preserve"> </w:t>
      </w:r>
      <w:r w:rsidR="002A3D14">
        <w:t xml:space="preserve">d’attribution de fonds </w:t>
      </w:r>
      <w:r>
        <w:t>doi</w:t>
      </w:r>
      <w:r w:rsidR="002A3D14">
        <w:t>t</w:t>
      </w:r>
      <w:r>
        <w:t xml:space="preserve"> être </w:t>
      </w:r>
      <w:r w:rsidRPr="00B673EF">
        <w:t>connu et prévisible.</w:t>
      </w:r>
      <w:r w:rsidR="0076427F">
        <w:t xml:space="preserve"> </w:t>
      </w:r>
      <w:r w:rsidR="00464377">
        <w:t>Le processus administratif et les exigence</w:t>
      </w:r>
      <w:r w:rsidR="002A3D14">
        <w:t>s</w:t>
      </w:r>
      <w:r w:rsidR="00464377">
        <w:t xml:space="preserve"> de reddition de comptes doivent être proportionnels à l’enveloppe octroyée. </w:t>
      </w:r>
    </w:p>
    <w:p w14:paraId="4A53E861" w14:textId="77777777" w:rsidR="00EF6ABE" w:rsidRDefault="00EF6ABE" w:rsidP="005A3081">
      <w:pPr>
        <w:pStyle w:val="Titre2"/>
        <w:spacing w:line="288" w:lineRule="auto"/>
      </w:pPr>
      <w:bookmarkStart w:id="27" w:name="_Toc129158964"/>
    </w:p>
    <w:p w14:paraId="53CFDDF0" w14:textId="028C1D32" w:rsidR="00141F98" w:rsidRPr="00C04E3F" w:rsidRDefault="00141F98" w:rsidP="005A3081">
      <w:pPr>
        <w:pStyle w:val="Titre2"/>
        <w:spacing w:line="288" w:lineRule="auto"/>
      </w:pPr>
      <w:r w:rsidRPr="00C04E3F">
        <w:t>Délais administratifs raisonnables pour le dépôt</w:t>
      </w:r>
      <w:r w:rsidR="00AE03BE">
        <w:t xml:space="preserve"> </w:t>
      </w:r>
      <w:r w:rsidRPr="00C04E3F">
        <w:t>des demandes</w:t>
      </w:r>
      <w:r w:rsidR="00D158E9">
        <w:t>, le versement des fonds</w:t>
      </w:r>
      <w:r w:rsidRPr="00C04E3F">
        <w:t xml:space="preserve"> et </w:t>
      </w:r>
      <w:r w:rsidR="00D158E9">
        <w:t xml:space="preserve">la remise de </w:t>
      </w:r>
      <w:r w:rsidRPr="00C04E3F">
        <w:t>la reddition de comptes</w:t>
      </w:r>
      <w:bookmarkEnd w:id="27"/>
    </w:p>
    <w:p w14:paraId="777172AE" w14:textId="45573856" w:rsidR="00D158E9" w:rsidRDefault="00EB7A30" w:rsidP="005A3081">
      <w:pPr>
        <w:spacing w:line="288" w:lineRule="auto"/>
      </w:pPr>
      <w:r w:rsidRPr="00EB7A30">
        <w:t xml:space="preserve">Les financements doivent être versés avant le début du projet. La majorité des groupes ne disposent pas de liquidités suffisantes pour avancer les fonds, et le versement tardif met une pression sur l’organisme. </w:t>
      </w:r>
      <w:r w:rsidR="00EF6ABE">
        <w:br/>
      </w:r>
    </w:p>
    <w:p w14:paraId="68821035" w14:textId="613989AA" w:rsidR="00141F98" w:rsidRPr="00C04E3F" w:rsidRDefault="00141F98" w:rsidP="005A3081">
      <w:pPr>
        <w:pStyle w:val="Titre2"/>
        <w:spacing w:line="288" w:lineRule="auto"/>
      </w:pPr>
      <w:bookmarkStart w:id="28" w:name="_Toc129158965"/>
      <w:r w:rsidRPr="00C04E3F">
        <w:t>Confidentialité des individus</w:t>
      </w:r>
      <w:bookmarkEnd w:id="28"/>
    </w:p>
    <w:p w14:paraId="0B1F4A3E" w14:textId="6D610096" w:rsidR="00893C72" w:rsidRDefault="00EB7A30" w:rsidP="005A3081">
      <w:pPr>
        <w:spacing w:after="0" w:line="288" w:lineRule="auto"/>
      </w:pPr>
      <w:r>
        <w:t>L</w:t>
      </w:r>
      <w:r w:rsidRPr="00EB7A30">
        <w:t>a collecte d’informations personnelles et confidentielles est un obstacle majeur à la participation des personnes marginalisées. Ces dernières préf</w:t>
      </w:r>
      <w:r w:rsidR="005F6D8C">
        <w:t>é</w:t>
      </w:r>
      <w:r w:rsidRPr="00EB7A30">
        <w:t>reront cesser la fréquentation de l’organisme si on leur demande des informations qu’ils jugent intrusives ou qui portent atteinte à leur dignité. Et cela, même s’il s’agit de services vitaux comme la distribution de matériel d’injection sécuritaire ou de nourriture, par exemple.</w:t>
      </w:r>
      <w:r w:rsidR="00EF6ABE">
        <w:br/>
      </w:r>
    </w:p>
    <w:p w14:paraId="60B4C128" w14:textId="349E9BC4" w:rsidR="00141F98" w:rsidRPr="00C04E3F" w:rsidRDefault="00141F98" w:rsidP="005A3081">
      <w:pPr>
        <w:pStyle w:val="Titre2"/>
        <w:spacing w:line="288" w:lineRule="auto"/>
      </w:pPr>
      <w:bookmarkStart w:id="29" w:name="_Toc129158966"/>
      <w:r w:rsidRPr="00C04E3F">
        <w:t>Autonomie des conseils d’administration (CA)</w:t>
      </w:r>
      <w:bookmarkEnd w:id="29"/>
    </w:p>
    <w:p w14:paraId="3004141B" w14:textId="1F76CF40" w:rsidR="00EF6ABE" w:rsidRPr="00EF6ABE" w:rsidRDefault="00C04E3F" w:rsidP="005A3081">
      <w:pPr>
        <w:spacing w:after="0" w:line="288" w:lineRule="auto"/>
        <w:rPr>
          <w:rFonts w:ascii="Arial" w:hAnsi="Arial" w:cs="Arial"/>
          <w:color w:val="000000"/>
          <w:szCs w:val="20"/>
        </w:rPr>
      </w:pPr>
      <w:r>
        <w:t xml:space="preserve">L’organisme et ses membres décident, de façon libre et autonome, sans contraintes externes, de sa mission, ses pratiques et ses orientations. Les ministères et les organismes gouvernementaux ont aussi la responsabilité de faire en sorte que cette autonomie soit respectée. Cette autonomie sert à marquer la distance nécessaire entre l’organisme et les pouvoirs publics ou les autres bailleurs de fonds. </w:t>
      </w:r>
      <w:r w:rsidR="00EF6ABE">
        <w:rPr>
          <w:rFonts w:ascii="Arial" w:hAnsi="Arial" w:cs="Arial"/>
          <w:color w:val="000000"/>
          <w:szCs w:val="20"/>
        </w:rPr>
        <w:br/>
      </w:r>
    </w:p>
    <w:p w14:paraId="6839251C" w14:textId="300D82C7" w:rsidR="002461DB" w:rsidRDefault="00CA7A36" w:rsidP="005A3081">
      <w:pPr>
        <w:pStyle w:val="Titre2"/>
        <w:spacing w:line="288" w:lineRule="auto"/>
      </w:pPr>
      <w:bookmarkStart w:id="30" w:name="_Toc129158967"/>
      <w:r>
        <w:t>Respect des p</w:t>
      </w:r>
      <w:r w:rsidR="00141F98" w:rsidRPr="00C04E3F">
        <w:t>rocessus démocratiques</w:t>
      </w:r>
      <w:bookmarkEnd w:id="30"/>
    </w:p>
    <w:p w14:paraId="37846530" w14:textId="3816BDAB" w:rsidR="0076427F" w:rsidRDefault="002461DB" w:rsidP="00CA7A36">
      <w:pPr>
        <w:spacing w:line="288" w:lineRule="auto"/>
        <w:rPr>
          <w:rFonts w:ascii="Arial" w:hAnsi="Arial" w:cs="Arial"/>
          <w:color w:val="000000"/>
          <w:szCs w:val="20"/>
        </w:rPr>
      </w:pPr>
      <w:r w:rsidRPr="002461DB">
        <w:t>L</w:t>
      </w:r>
      <w:r w:rsidR="0076427F" w:rsidRPr="002461DB">
        <w:t xml:space="preserve">es groupes ont la capacité de rejoindre les populations marginalisées et </w:t>
      </w:r>
      <w:r w:rsidR="00CD40AA">
        <w:t>d’</w:t>
      </w:r>
      <w:r w:rsidR="0076427F" w:rsidRPr="002461DB">
        <w:t>offrir des réponses appropriées, c</w:t>
      </w:r>
      <w:r w:rsidRPr="002461DB">
        <w:t>ar l</w:t>
      </w:r>
      <w:r w:rsidR="0076427F" w:rsidRPr="002461DB">
        <w:t xml:space="preserve">es personnes concernées </w:t>
      </w:r>
      <w:r w:rsidRPr="002461DB">
        <w:t xml:space="preserve">font </w:t>
      </w:r>
      <w:r w:rsidR="0076427F" w:rsidRPr="002461DB">
        <w:t xml:space="preserve">partie intégrante du processus </w:t>
      </w:r>
      <w:r w:rsidRPr="002461DB">
        <w:t xml:space="preserve">démocratique de l’organisme : elles prennent </w:t>
      </w:r>
      <w:r w:rsidR="0076427F" w:rsidRPr="002461DB">
        <w:t>part aux décisions et orientations</w:t>
      </w:r>
      <w:r w:rsidR="0076427F">
        <w:t xml:space="preserve"> (AGA, CA, comité de travail</w:t>
      </w:r>
      <w:r>
        <w:t>, consultation</w:t>
      </w:r>
      <w:r w:rsidR="0076427F">
        <w:t>)</w:t>
      </w:r>
      <w:r>
        <w:t xml:space="preserve">, et </w:t>
      </w:r>
      <w:r w:rsidR="0076427F">
        <w:t>identifi</w:t>
      </w:r>
      <w:r>
        <w:t>en</w:t>
      </w:r>
      <w:r w:rsidR="0076427F">
        <w:t xml:space="preserve">t </w:t>
      </w:r>
      <w:r>
        <w:t>e</w:t>
      </w:r>
      <w:r w:rsidR="00114D76">
        <w:t>lles</w:t>
      </w:r>
      <w:r>
        <w:t xml:space="preserve">-mêmes </w:t>
      </w:r>
      <w:r w:rsidR="0076427F">
        <w:t>des solutions à leurs problématique</w:t>
      </w:r>
      <w:r w:rsidR="00114D76">
        <w:t>s</w:t>
      </w:r>
      <w:r>
        <w:t xml:space="preserve">.  </w:t>
      </w:r>
      <w:r>
        <w:rPr>
          <w:rFonts w:ascii="Arial" w:hAnsi="Arial" w:cs="Arial"/>
          <w:color w:val="000000"/>
          <w:szCs w:val="20"/>
        </w:rPr>
        <w:t xml:space="preserve">Ce mode de fonctionnement est plus long, mais il permet </w:t>
      </w:r>
      <w:r w:rsidR="0076427F">
        <w:rPr>
          <w:rFonts w:ascii="Arial" w:hAnsi="Arial" w:cs="Arial"/>
          <w:color w:val="000000"/>
          <w:szCs w:val="20"/>
        </w:rPr>
        <w:t>d’avoir une rétroaction toujours actualisée, mise à jour et représentative des enjeux vécus dans une communauté.</w:t>
      </w:r>
      <w:r w:rsidR="00EF6ABE">
        <w:rPr>
          <w:rFonts w:ascii="Arial" w:hAnsi="Arial" w:cs="Arial"/>
          <w:color w:val="000000"/>
          <w:szCs w:val="20"/>
        </w:rPr>
        <w:br/>
      </w:r>
    </w:p>
    <w:p w14:paraId="5B771B9E" w14:textId="036B55B8" w:rsidR="00EF6ABE" w:rsidRDefault="00EF6ABE" w:rsidP="00CA7A36">
      <w:pPr>
        <w:spacing w:line="288" w:lineRule="auto"/>
        <w:rPr>
          <w:rFonts w:ascii="Arial" w:hAnsi="Arial" w:cs="Arial"/>
          <w:color w:val="000000"/>
          <w:szCs w:val="20"/>
        </w:rPr>
      </w:pPr>
    </w:p>
    <w:p w14:paraId="47C414BD" w14:textId="77777777" w:rsidR="00EF6ABE" w:rsidRDefault="00EF6ABE" w:rsidP="00CA7A36">
      <w:pPr>
        <w:spacing w:line="288" w:lineRule="auto"/>
        <w:rPr>
          <w:rFonts w:ascii="Arial" w:hAnsi="Arial" w:cs="Arial"/>
          <w:color w:val="000000"/>
          <w:szCs w:val="20"/>
        </w:rPr>
      </w:pPr>
    </w:p>
    <w:p w14:paraId="01C92C44" w14:textId="4022217E" w:rsidR="00CA7A36" w:rsidRPr="001142F3" w:rsidRDefault="00CA7A36" w:rsidP="00B91A57">
      <w:pPr>
        <w:pStyle w:val="Titre2"/>
      </w:pPr>
      <w:r w:rsidRPr="001142F3">
        <w:lastRenderedPageBreak/>
        <w:t>Respect des délais de consultations</w:t>
      </w:r>
    </w:p>
    <w:p w14:paraId="65F2267E" w14:textId="1BD66160" w:rsidR="00B673EF" w:rsidRPr="00EF6ABE" w:rsidRDefault="00CA7A36" w:rsidP="005A3081">
      <w:pPr>
        <w:spacing w:line="288" w:lineRule="auto"/>
        <w:rPr>
          <w:sz w:val="24"/>
          <w:szCs w:val="26"/>
        </w:rPr>
      </w:pPr>
      <w:r>
        <w:rPr>
          <w:rFonts w:ascii="Arial" w:hAnsi="Arial" w:cs="Arial"/>
          <w:color w:val="000000"/>
          <w:szCs w:val="20"/>
        </w:rPr>
        <w:t>La consultation dans le milieu communautaire prend du temps, mais elle permet de faire remonter les besoins de la population et des groupes</w:t>
      </w:r>
      <w:r w:rsidR="001142F3">
        <w:rPr>
          <w:rFonts w:ascii="Arial" w:hAnsi="Arial" w:cs="Arial"/>
          <w:color w:val="000000"/>
          <w:szCs w:val="20"/>
        </w:rPr>
        <w:t xml:space="preserve"> vers les instances décisionnelles, qui pourront ainsi construire des programmes de financement mieux adaptés.</w:t>
      </w:r>
      <w:r w:rsidR="00EF6ABE">
        <w:rPr>
          <w:sz w:val="24"/>
          <w:szCs w:val="26"/>
        </w:rPr>
        <w:br/>
      </w:r>
    </w:p>
    <w:p w14:paraId="156E0627" w14:textId="0AD24B6B" w:rsidR="001142F3" w:rsidRPr="001142F3" w:rsidRDefault="001142F3" w:rsidP="00B91A57">
      <w:pPr>
        <w:pStyle w:val="Titre2"/>
      </w:pPr>
      <w:r w:rsidRPr="001142F3">
        <w:t xml:space="preserve">Respect des </w:t>
      </w:r>
      <w:r>
        <w:t>territoires d’intervention</w:t>
      </w:r>
    </w:p>
    <w:p w14:paraId="38EEC1E3" w14:textId="59B9AC08" w:rsidR="001142F3" w:rsidRPr="00CA7A36" w:rsidRDefault="00C95D7C" w:rsidP="001142F3">
      <w:pPr>
        <w:spacing w:line="288" w:lineRule="auto"/>
        <w:rPr>
          <w:sz w:val="24"/>
          <w:szCs w:val="26"/>
        </w:rPr>
      </w:pPr>
      <w:r>
        <w:rPr>
          <w:rFonts w:ascii="Arial" w:hAnsi="Arial" w:cs="Arial"/>
          <w:color w:val="000000"/>
          <w:szCs w:val="20"/>
        </w:rPr>
        <w:t>Ayant été créés à l’initiative des communautés, les territoires couverts par chacun des groupes a peu ou rien à voir les découpages administratifs des CIUSSS, des Centres de services scolaires, des villes ou des arrondissements</w:t>
      </w:r>
      <w:r w:rsidR="001142F3">
        <w:rPr>
          <w:rFonts w:ascii="Arial" w:hAnsi="Arial" w:cs="Arial"/>
          <w:color w:val="000000"/>
          <w:szCs w:val="20"/>
        </w:rPr>
        <w:t>.</w:t>
      </w:r>
      <w:r>
        <w:rPr>
          <w:rFonts w:ascii="Arial" w:hAnsi="Arial" w:cs="Arial"/>
          <w:color w:val="000000"/>
          <w:szCs w:val="20"/>
        </w:rPr>
        <w:t xml:space="preserve"> Ils correspondent parfois à un quartier, </w:t>
      </w:r>
      <w:r w:rsidR="00CD40AA">
        <w:rPr>
          <w:rFonts w:ascii="Arial" w:hAnsi="Arial" w:cs="Arial"/>
          <w:color w:val="000000"/>
          <w:szCs w:val="20"/>
        </w:rPr>
        <w:t>d</w:t>
      </w:r>
      <w:r>
        <w:rPr>
          <w:rFonts w:ascii="Arial" w:hAnsi="Arial" w:cs="Arial"/>
          <w:color w:val="000000"/>
          <w:szCs w:val="20"/>
        </w:rPr>
        <w:t>es entités territoriales plus « organiquement » constituées, mais peuvent aussi intervenir sur plus d’un quartier, arrondissements ou villes. La population peu</w:t>
      </w:r>
      <w:r w:rsidR="00CD40AA">
        <w:rPr>
          <w:rFonts w:ascii="Arial" w:hAnsi="Arial" w:cs="Arial"/>
          <w:color w:val="000000"/>
          <w:szCs w:val="20"/>
        </w:rPr>
        <w:t>t</w:t>
      </w:r>
      <w:r>
        <w:rPr>
          <w:rFonts w:ascii="Arial" w:hAnsi="Arial" w:cs="Arial"/>
          <w:color w:val="000000"/>
          <w:szCs w:val="20"/>
        </w:rPr>
        <w:t xml:space="preserve"> également être mobile et s’impliquer dans un groupe qui correspond à ses aspirations à l’extérieur de son quartier. Rappelons que la participation est libre et volontaire…</w:t>
      </w:r>
    </w:p>
    <w:p w14:paraId="2433B922" w14:textId="4E1E3C4C" w:rsidR="00FE16B7" w:rsidRDefault="00FE16B7" w:rsidP="005A3081">
      <w:pPr>
        <w:spacing w:line="288" w:lineRule="auto"/>
      </w:pPr>
    </w:p>
    <w:p w14:paraId="78FC0314" w14:textId="77777777" w:rsidR="00C95D7C" w:rsidRDefault="00C95D7C" w:rsidP="005A3081">
      <w:pPr>
        <w:spacing w:line="288" w:lineRule="auto"/>
      </w:pPr>
    </w:p>
    <w:p w14:paraId="38EDFDD1" w14:textId="1D2F0CAD" w:rsidR="00AE03BE" w:rsidRDefault="00AE03BE" w:rsidP="005A3081">
      <w:pPr>
        <w:spacing w:line="288" w:lineRule="auto"/>
      </w:pPr>
    </w:p>
    <w:p w14:paraId="4F1C8A64" w14:textId="6DA12EF0" w:rsidR="00AA10FF" w:rsidRPr="00485261" w:rsidRDefault="00AA10FF" w:rsidP="005A3081">
      <w:pPr>
        <w:spacing w:line="288" w:lineRule="auto"/>
        <w:rPr>
          <w:szCs w:val="20"/>
        </w:rPr>
      </w:pPr>
    </w:p>
    <w:p w14:paraId="70DB4E49" w14:textId="77777777" w:rsidR="003629BC" w:rsidRPr="00485261" w:rsidRDefault="003629BC" w:rsidP="005A3081">
      <w:pPr>
        <w:spacing w:line="288" w:lineRule="auto"/>
        <w:rPr>
          <w:szCs w:val="20"/>
        </w:rPr>
      </w:pPr>
    </w:p>
    <w:p w14:paraId="2357D61F" w14:textId="77777777" w:rsidR="003629BC" w:rsidRPr="00485261" w:rsidRDefault="003629BC" w:rsidP="005A3081">
      <w:pPr>
        <w:spacing w:line="288" w:lineRule="auto"/>
        <w:rPr>
          <w:szCs w:val="20"/>
        </w:rPr>
      </w:pPr>
    </w:p>
    <w:sectPr w:rsidR="003629BC" w:rsidRPr="00485261" w:rsidSect="00EF6ABE">
      <w:footerReference w:type="default" r:id="rId13"/>
      <w:pgSz w:w="12240" w:h="15840"/>
      <w:pgMar w:top="1135" w:right="1325"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6386" w14:textId="77777777" w:rsidR="00CC228C" w:rsidRDefault="00CC228C" w:rsidP="00CC228C">
      <w:pPr>
        <w:spacing w:after="0" w:line="240" w:lineRule="auto"/>
      </w:pPr>
      <w:r>
        <w:separator/>
      </w:r>
    </w:p>
  </w:endnote>
  <w:endnote w:type="continuationSeparator" w:id="0">
    <w:p w14:paraId="0A434FE7" w14:textId="77777777" w:rsidR="00CC228C" w:rsidRDefault="00CC228C" w:rsidP="00CC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Medium">
    <w:panose1 w:val="00000000000000000000"/>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DF18" w14:textId="77777777" w:rsidR="00175DAD" w:rsidRPr="00AC7E83" w:rsidRDefault="00175DAD" w:rsidP="00175DAD">
    <w:pPr>
      <w:pStyle w:val="Pieddepage"/>
      <w:jc w:val="center"/>
      <w:rPr>
        <w:color w:val="124733"/>
        <w:sz w:val="18"/>
        <w:szCs w:val="18"/>
      </w:rPr>
    </w:pPr>
    <w:r w:rsidRPr="00AC7E83">
      <w:rPr>
        <w:color w:val="124733"/>
        <w:sz w:val="18"/>
        <w:szCs w:val="18"/>
      </w:rPr>
      <w:t>Regroupement intersectoriel des organismes communautaires de Montréal (</w:t>
    </w:r>
    <w:r w:rsidRPr="00AC7E83">
      <w:rPr>
        <w:rFonts w:cs="Arial"/>
        <w:color w:val="124733"/>
        <w:sz w:val="18"/>
        <w:szCs w:val="18"/>
        <w:shd w:val="clear" w:color="auto" w:fill="FFFFFF"/>
      </w:rPr>
      <w:t>RIOCM)</w:t>
    </w:r>
    <w:r w:rsidRPr="00AC7E83">
      <w:rPr>
        <w:rFonts w:cs="Arial"/>
        <w:color w:val="124733"/>
        <w:sz w:val="18"/>
        <w:szCs w:val="18"/>
      </w:rPr>
      <w:br/>
    </w:r>
    <w:r w:rsidRPr="00AC7E83">
      <w:rPr>
        <w:rFonts w:cs="Arial"/>
        <w:color w:val="124733"/>
        <w:sz w:val="18"/>
        <w:szCs w:val="18"/>
        <w:shd w:val="clear" w:color="auto" w:fill="FFFFFF"/>
      </w:rPr>
      <w:t>6839, rue Drolet, bureau 211, Montréal (Québec)  H2S 2T1 | Téléphone : 514 277-1118 | Courriel :</w:t>
    </w:r>
    <w:r w:rsidRPr="00177895">
      <w:rPr>
        <w:rFonts w:cs="Arial"/>
        <w:color w:val="124733"/>
        <w:sz w:val="18"/>
        <w:szCs w:val="18"/>
        <w:shd w:val="clear" w:color="auto" w:fill="FFFFFF"/>
      </w:rPr>
      <w:t> </w:t>
    </w:r>
    <w:hyperlink r:id="rId1" w:history="1">
      <w:r w:rsidRPr="00177895">
        <w:rPr>
          <w:rStyle w:val="Lienhypertexte"/>
          <w:rFonts w:cs="Arial"/>
          <w:color w:val="124733"/>
          <w:sz w:val="18"/>
          <w:szCs w:val="18"/>
          <w:u w:val="none"/>
          <w:bdr w:val="none" w:sz="0" w:space="0" w:color="auto" w:frame="1"/>
          <w:shd w:val="clear" w:color="auto" w:fill="FFFFFF"/>
        </w:rPr>
        <w:t>info@riocm.org</w:t>
      </w:r>
    </w:hyperlink>
  </w:p>
  <w:p w14:paraId="389F86A4" w14:textId="77777777" w:rsidR="00175DAD" w:rsidRDefault="00175DAD" w:rsidP="00175DAD">
    <w:pPr>
      <w:pStyle w:val="Pieddepage"/>
    </w:pPr>
  </w:p>
  <w:p w14:paraId="060045DD" w14:textId="5DB4C02C" w:rsidR="00BA025C" w:rsidRDefault="00BA025C" w:rsidP="00BA025C">
    <w:pPr>
      <w:pStyle w:val="Pieddepage"/>
      <w:jc w:val="center"/>
    </w:pPr>
  </w:p>
  <w:p w14:paraId="5E6D0063" w14:textId="77777777" w:rsidR="00CC228C" w:rsidRDefault="00CC228C" w:rsidP="004D39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915E" w14:textId="27B999C8" w:rsidR="00BA025C" w:rsidRDefault="00175DAD" w:rsidP="00ED079D">
    <w:pPr>
      <w:pStyle w:val="Pieddepage"/>
      <w:jc w:val="right"/>
    </w:pPr>
    <w:r>
      <w:t xml:space="preserve">   </w:t>
    </w:r>
    <w:sdt>
      <w:sdtPr>
        <w:id w:val="-7377250"/>
        <w:docPartObj>
          <w:docPartGallery w:val="Page Numbers (Bottom of Page)"/>
          <w:docPartUnique/>
        </w:docPartObj>
      </w:sdtPr>
      <w:sdtEndPr/>
      <w:sdtContent>
        <w:r w:rsidR="00BA025C">
          <w:fldChar w:fldCharType="begin"/>
        </w:r>
        <w:r w:rsidR="00BA025C">
          <w:instrText>PAGE   \* MERGEFORMAT</w:instrText>
        </w:r>
        <w:r w:rsidR="00BA025C">
          <w:fldChar w:fldCharType="separate"/>
        </w:r>
        <w:r w:rsidR="00BA025C">
          <w:rPr>
            <w:lang w:val="fr-FR"/>
          </w:rPr>
          <w:t>2</w:t>
        </w:r>
        <w:r w:rsidR="00BA025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2935" w14:textId="77777777" w:rsidR="00CC228C" w:rsidRDefault="00CC228C" w:rsidP="00CC228C">
      <w:pPr>
        <w:spacing w:after="0" w:line="240" w:lineRule="auto"/>
      </w:pPr>
      <w:r>
        <w:separator/>
      </w:r>
    </w:p>
  </w:footnote>
  <w:footnote w:type="continuationSeparator" w:id="0">
    <w:p w14:paraId="3C09FA3A" w14:textId="77777777" w:rsidR="00CC228C" w:rsidRDefault="00CC228C" w:rsidP="00CC2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106"/>
    <w:multiLevelType w:val="hybridMultilevel"/>
    <w:tmpl w:val="7152D06C"/>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2813AAC"/>
    <w:multiLevelType w:val="hybridMultilevel"/>
    <w:tmpl w:val="0F00C1A0"/>
    <w:lvl w:ilvl="0" w:tplc="8D962456">
      <w:start w:val="1"/>
      <w:numFmt w:val="bullet"/>
      <w:lvlText w:val=""/>
      <w:lvlJc w:val="left"/>
      <w:pPr>
        <w:tabs>
          <w:tab w:val="num" w:pos="720"/>
        </w:tabs>
        <w:ind w:left="720" w:hanging="360"/>
      </w:pPr>
      <w:rPr>
        <w:rFonts w:ascii="Wingdings" w:hAnsi="Wingdings" w:hint="default"/>
      </w:rPr>
    </w:lvl>
    <w:lvl w:ilvl="1" w:tplc="6082DA70" w:tentative="1">
      <w:start w:val="1"/>
      <w:numFmt w:val="bullet"/>
      <w:lvlText w:val=""/>
      <w:lvlJc w:val="left"/>
      <w:pPr>
        <w:tabs>
          <w:tab w:val="num" w:pos="1440"/>
        </w:tabs>
        <w:ind w:left="1440" w:hanging="360"/>
      </w:pPr>
      <w:rPr>
        <w:rFonts w:ascii="Wingdings" w:hAnsi="Wingdings" w:hint="default"/>
      </w:rPr>
    </w:lvl>
    <w:lvl w:ilvl="2" w:tplc="94809C1A" w:tentative="1">
      <w:start w:val="1"/>
      <w:numFmt w:val="bullet"/>
      <w:lvlText w:val=""/>
      <w:lvlJc w:val="left"/>
      <w:pPr>
        <w:tabs>
          <w:tab w:val="num" w:pos="2160"/>
        </w:tabs>
        <w:ind w:left="2160" w:hanging="360"/>
      </w:pPr>
      <w:rPr>
        <w:rFonts w:ascii="Wingdings" w:hAnsi="Wingdings" w:hint="default"/>
      </w:rPr>
    </w:lvl>
    <w:lvl w:ilvl="3" w:tplc="02002482" w:tentative="1">
      <w:start w:val="1"/>
      <w:numFmt w:val="bullet"/>
      <w:lvlText w:val=""/>
      <w:lvlJc w:val="left"/>
      <w:pPr>
        <w:tabs>
          <w:tab w:val="num" w:pos="2880"/>
        </w:tabs>
        <w:ind w:left="2880" w:hanging="360"/>
      </w:pPr>
      <w:rPr>
        <w:rFonts w:ascii="Wingdings" w:hAnsi="Wingdings" w:hint="default"/>
      </w:rPr>
    </w:lvl>
    <w:lvl w:ilvl="4" w:tplc="F81AB956" w:tentative="1">
      <w:start w:val="1"/>
      <w:numFmt w:val="bullet"/>
      <w:lvlText w:val=""/>
      <w:lvlJc w:val="left"/>
      <w:pPr>
        <w:tabs>
          <w:tab w:val="num" w:pos="3600"/>
        </w:tabs>
        <w:ind w:left="3600" w:hanging="360"/>
      </w:pPr>
      <w:rPr>
        <w:rFonts w:ascii="Wingdings" w:hAnsi="Wingdings" w:hint="default"/>
      </w:rPr>
    </w:lvl>
    <w:lvl w:ilvl="5" w:tplc="B080A4FC" w:tentative="1">
      <w:start w:val="1"/>
      <w:numFmt w:val="bullet"/>
      <w:lvlText w:val=""/>
      <w:lvlJc w:val="left"/>
      <w:pPr>
        <w:tabs>
          <w:tab w:val="num" w:pos="4320"/>
        </w:tabs>
        <w:ind w:left="4320" w:hanging="360"/>
      </w:pPr>
      <w:rPr>
        <w:rFonts w:ascii="Wingdings" w:hAnsi="Wingdings" w:hint="default"/>
      </w:rPr>
    </w:lvl>
    <w:lvl w:ilvl="6" w:tplc="F900FC30" w:tentative="1">
      <w:start w:val="1"/>
      <w:numFmt w:val="bullet"/>
      <w:lvlText w:val=""/>
      <w:lvlJc w:val="left"/>
      <w:pPr>
        <w:tabs>
          <w:tab w:val="num" w:pos="5040"/>
        </w:tabs>
        <w:ind w:left="5040" w:hanging="360"/>
      </w:pPr>
      <w:rPr>
        <w:rFonts w:ascii="Wingdings" w:hAnsi="Wingdings" w:hint="default"/>
      </w:rPr>
    </w:lvl>
    <w:lvl w:ilvl="7" w:tplc="71205FD6" w:tentative="1">
      <w:start w:val="1"/>
      <w:numFmt w:val="bullet"/>
      <w:lvlText w:val=""/>
      <w:lvlJc w:val="left"/>
      <w:pPr>
        <w:tabs>
          <w:tab w:val="num" w:pos="5760"/>
        </w:tabs>
        <w:ind w:left="5760" w:hanging="360"/>
      </w:pPr>
      <w:rPr>
        <w:rFonts w:ascii="Wingdings" w:hAnsi="Wingdings" w:hint="default"/>
      </w:rPr>
    </w:lvl>
    <w:lvl w:ilvl="8" w:tplc="10F283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35ACE"/>
    <w:multiLevelType w:val="hybridMultilevel"/>
    <w:tmpl w:val="48B84CB0"/>
    <w:lvl w:ilvl="0" w:tplc="B094BAA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3EF152B"/>
    <w:multiLevelType w:val="hybridMultilevel"/>
    <w:tmpl w:val="8BFCB698"/>
    <w:lvl w:ilvl="0" w:tplc="8872E2C6">
      <w:start w:val="1"/>
      <w:numFmt w:val="bullet"/>
      <w:lvlText w:val=""/>
      <w:lvlJc w:val="left"/>
      <w:pPr>
        <w:tabs>
          <w:tab w:val="num" w:pos="720"/>
        </w:tabs>
        <w:ind w:left="720" w:hanging="360"/>
      </w:pPr>
      <w:rPr>
        <w:rFonts w:ascii="Wingdings" w:hAnsi="Wingdings" w:hint="default"/>
      </w:rPr>
    </w:lvl>
    <w:lvl w:ilvl="1" w:tplc="89BA4E1A" w:tentative="1">
      <w:start w:val="1"/>
      <w:numFmt w:val="bullet"/>
      <w:lvlText w:val=""/>
      <w:lvlJc w:val="left"/>
      <w:pPr>
        <w:tabs>
          <w:tab w:val="num" w:pos="1440"/>
        </w:tabs>
        <w:ind w:left="1440" w:hanging="360"/>
      </w:pPr>
      <w:rPr>
        <w:rFonts w:ascii="Wingdings" w:hAnsi="Wingdings" w:hint="default"/>
      </w:rPr>
    </w:lvl>
    <w:lvl w:ilvl="2" w:tplc="8F6C8720" w:tentative="1">
      <w:start w:val="1"/>
      <w:numFmt w:val="bullet"/>
      <w:lvlText w:val=""/>
      <w:lvlJc w:val="left"/>
      <w:pPr>
        <w:tabs>
          <w:tab w:val="num" w:pos="2160"/>
        </w:tabs>
        <w:ind w:left="2160" w:hanging="360"/>
      </w:pPr>
      <w:rPr>
        <w:rFonts w:ascii="Wingdings" w:hAnsi="Wingdings" w:hint="default"/>
      </w:rPr>
    </w:lvl>
    <w:lvl w:ilvl="3" w:tplc="6B062212" w:tentative="1">
      <w:start w:val="1"/>
      <w:numFmt w:val="bullet"/>
      <w:lvlText w:val=""/>
      <w:lvlJc w:val="left"/>
      <w:pPr>
        <w:tabs>
          <w:tab w:val="num" w:pos="2880"/>
        </w:tabs>
        <w:ind w:left="2880" w:hanging="360"/>
      </w:pPr>
      <w:rPr>
        <w:rFonts w:ascii="Wingdings" w:hAnsi="Wingdings" w:hint="default"/>
      </w:rPr>
    </w:lvl>
    <w:lvl w:ilvl="4" w:tplc="70CEFF0C" w:tentative="1">
      <w:start w:val="1"/>
      <w:numFmt w:val="bullet"/>
      <w:lvlText w:val=""/>
      <w:lvlJc w:val="left"/>
      <w:pPr>
        <w:tabs>
          <w:tab w:val="num" w:pos="3600"/>
        </w:tabs>
        <w:ind w:left="3600" w:hanging="360"/>
      </w:pPr>
      <w:rPr>
        <w:rFonts w:ascii="Wingdings" w:hAnsi="Wingdings" w:hint="default"/>
      </w:rPr>
    </w:lvl>
    <w:lvl w:ilvl="5" w:tplc="2D92C45A" w:tentative="1">
      <w:start w:val="1"/>
      <w:numFmt w:val="bullet"/>
      <w:lvlText w:val=""/>
      <w:lvlJc w:val="left"/>
      <w:pPr>
        <w:tabs>
          <w:tab w:val="num" w:pos="4320"/>
        </w:tabs>
        <w:ind w:left="4320" w:hanging="360"/>
      </w:pPr>
      <w:rPr>
        <w:rFonts w:ascii="Wingdings" w:hAnsi="Wingdings" w:hint="default"/>
      </w:rPr>
    </w:lvl>
    <w:lvl w:ilvl="6" w:tplc="5DFCE37C" w:tentative="1">
      <w:start w:val="1"/>
      <w:numFmt w:val="bullet"/>
      <w:lvlText w:val=""/>
      <w:lvlJc w:val="left"/>
      <w:pPr>
        <w:tabs>
          <w:tab w:val="num" w:pos="5040"/>
        </w:tabs>
        <w:ind w:left="5040" w:hanging="360"/>
      </w:pPr>
      <w:rPr>
        <w:rFonts w:ascii="Wingdings" w:hAnsi="Wingdings" w:hint="default"/>
      </w:rPr>
    </w:lvl>
    <w:lvl w:ilvl="7" w:tplc="C5AE2A88" w:tentative="1">
      <w:start w:val="1"/>
      <w:numFmt w:val="bullet"/>
      <w:lvlText w:val=""/>
      <w:lvlJc w:val="left"/>
      <w:pPr>
        <w:tabs>
          <w:tab w:val="num" w:pos="5760"/>
        </w:tabs>
        <w:ind w:left="5760" w:hanging="360"/>
      </w:pPr>
      <w:rPr>
        <w:rFonts w:ascii="Wingdings" w:hAnsi="Wingdings" w:hint="default"/>
      </w:rPr>
    </w:lvl>
    <w:lvl w:ilvl="8" w:tplc="F28683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960AB"/>
    <w:multiLevelType w:val="hybridMultilevel"/>
    <w:tmpl w:val="99827AD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867AE0"/>
    <w:multiLevelType w:val="hybridMultilevel"/>
    <w:tmpl w:val="6B5C3F4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A167FE"/>
    <w:multiLevelType w:val="hybridMultilevel"/>
    <w:tmpl w:val="FF1A2CDE"/>
    <w:lvl w:ilvl="0" w:tplc="CCA45562">
      <w:start w:val="2"/>
      <w:numFmt w:val="bullet"/>
      <w:lvlText w:val="-"/>
      <w:lvlJc w:val="left"/>
      <w:pPr>
        <w:ind w:left="720" w:hanging="360"/>
      </w:pPr>
      <w:rPr>
        <w:rFonts w:ascii="Roboto" w:eastAsiaTheme="minorHAnsi" w:hAnsi="Roboto"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0913F8E"/>
    <w:multiLevelType w:val="hybridMultilevel"/>
    <w:tmpl w:val="B4D603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0E67174"/>
    <w:multiLevelType w:val="hybridMultilevel"/>
    <w:tmpl w:val="901CEDB0"/>
    <w:lvl w:ilvl="0" w:tplc="14962A2E">
      <w:start w:val="1"/>
      <w:numFmt w:val="bullet"/>
      <w:lvlText w:val="•"/>
      <w:lvlJc w:val="left"/>
      <w:pPr>
        <w:tabs>
          <w:tab w:val="num" w:pos="720"/>
        </w:tabs>
        <w:ind w:left="720" w:hanging="360"/>
      </w:pPr>
      <w:rPr>
        <w:rFonts w:ascii="Arial" w:hAnsi="Arial" w:hint="default"/>
      </w:rPr>
    </w:lvl>
    <w:lvl w:ilvl="1" w:tplc="86B06FAE" w:tentative="1">
      <w:start w:val="1"/>
      <w:numFmt w:val="bullet"/>
      <w:lvlText w:val="•"/>
      <w:lvlJc w:val="left"/>
      <w:pPr>
        <w:tabs>
          <w:tab w:val="num" w:pos="1440"/>
        </w:tabs>
        <w:ind w:left="1440" w:hanging="360"/>
      </w:pPr>
      <w:rPr>
        <w:rFonts w:ascii="Arial" w:hAnsi="Arial" w:hint="default"/>
      </w:rPr>
    </w:lvl>
    <w:lvl w:ilvl="2" w:tplc="0956AB16" w:tentative="1">
      <w:start w:val="1"/>
      <w:numFmt w:val="bullet"/>
      <w:lvlText w:val="•"/>
      <w:lvlJc w:val="left"/>
      <w:pPr>
        <w:tabs>
          <w:tab w:val="num" w:pos="2160"/>
        </w:tabs>
        <w:ind w:left="2160" w:hanging="360"/>
      </w:pPr>
      <w:rPr>
        <w:rFonts w:ascii="Arial" w:hAnsi="Arial" w:hint="default"/>
      </w:rPr>
    </w:lvl>
    <w:lvl w:ilvl="3" w:tplc="13ECA726" w:tentative="1">
      <w:start w:val="1"/>
      <w:numFmt w:val="bullet"/>
      <w:lvlText w:val="•"/>
      <w:lvlJc w:val="left"/>
      <w:pPr>
        <w:tabs>
          <w:tab w:val="num" w:pos="2880"/>
        </w:tabs>
        <w:ind w:left="2880" w:hanging="360"/>
      </w:pPr>
      <w:rPr>
        <w:rFonts w:ascii="Arial" w:hAnsi="Arial" w:hint="default"/>
      </w:rPr>
    </w:lvl>
    <w:lvl w:ilvl="4" w:tplc="0AB8AA04" w:tentative="1">
      <w:start w:val="1"/>
      <w:numFmt w:val="bullet"/>
      <w:lvlText w:val="•"/>
      <w:lvlJc w:val="left"/>
      <w:pPr>
        <w:tabs>
          <w:tab w:val="num" w:pos="3600"/>
        </w:tabs>
        <w:ind w:left="3600" w:hanging="360"/>
      </w:pPr>
      <w:rPr>
        <w:rFonts w:ascii="Arial" w:hAnsi="Arial" w:hint="default"/>
      </w:rPr>
    </w:lvl>
    <w:lvl w:ilvl="5" w:tplc="C7A0C30C" w:tentative="1">
      <w:start w:val="1"/>
      <w:numFmt w:val="bullet"/>
      <w:lvlText w:val="•"/>
      <w:lvlJc w:val="left"/>
      <w:pPr>
        <w:tabs>
          <w:tab w:val="num" w:pos="4320"/>
        </w:tabs>
        <w:ind w:left="4320" w:hanging="360"/>
      </w:pPr>
      <w:rPr>
        <w:rFonts w:ascii="Arial" w:hAnsi="Arial" w:hint="default"/>
      </w:rPr>
    </w:lvl>
    <w:lvl w:ilvl="6" w:tplc="4D30BB68" w:tentative="1">
      <w:start w:val="1"/>
      <w:numFmt w:val="bullet"/>
      <w:lvlText w:val="•"/>
      <w:lvlJc w:val="left"/>
      <w:pPr>
        <w:tabs>
          <w:tab w:val="num" w:pos="5040"/>
        </w:tabs>
        <w:ind w:left="5040" w:hanging="360"/>
      </w:pPr>
      <w:rPr>
        <w:rFonts w:ascii="Arial" w:hAnsi="Arial" w:hint="default"/>
      </w:rPr>
    </w:lvl>
    <w:lvl w:ilvl="7" w:tplc="1CB4772A" w:tentative="1">
      <w:start w:val="1"/>
      <w:numFmt w:val="bullet"/>
      <w:lvlText w:val="•"/>
      <w:lvlJc w:val="left"/>
      <w:pPr>
        <w:tabs>
          <w:tab w:val="num" w:pos="5760"/>
        </w:tabs>
        <w:ind w:left="5760" w:hanging="360"/>
      </w:pPr>
      <w:rPr>
        <w:rFonts w:ascii="Arial" w:hAnsi="Arial" w:hint="default"/>
      </w:rPr>
    </w:lvl>
    <w:lvl w:ilvl="8" w:tplc="29E8FF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EC61D7"/>
    <w:multiLevelType w:val="hybridMultilevel"/>
    <w:tmpl w:val="6C56BDC0"/>
    <w:lvl w:ilvl="0" w:tplc="E7E83738">
      <w:numFmt w:val="bullet"/>
      <w:lvlText w:val="-"/>
      <w:lvlJc w:val="left"/>
      <w:pPr>
        <w:ind w:left="720" w:hanging="360"/>
      </w:pPr>
      <w:rPr>
        <w:rFonts w:ascii="Roboto" w:eastAsiaTheme="minorHAnsi" w:hAnsi="Roboto" w:cstheme="minorBidi"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66B347E"/>
    <w:multiLevelType w:val="hybridMultilevel"/>
    <w:tmpl w:val="F930449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1" w15:restartNumberingAfterBreak="0">
    <w:nsid w:val="19B742DF"/>
    <w:multiLevelType w:val="hybridMultilevel"/>
    <w:tmpl w:val="9FC0295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F247071"/>
    <w:multiLevelType w:val="hybridMultilevel"/>
    <w:tmpl w:val="E5B4D4A0"/>
    <w:lvl w:ilvl="0" w:tplc="9D0418A6">
      <w:start w:val="1"/>
      <w:numFmt w:val="decimal"/>
      <w:lvlText w:val="%1)"/>
      <w:lvlJc w:val="left"/>
      <w:pPr>
        <w:tabs>
          <w:tab w:val="num" w:pos="720"/>
        </w:tabs>
        <w:ind w:left="720" w:hanging="360"/>
      </w:pPr>
    </w:lvl>
    <w:lvl w:ilvl="1" w:tplc="ECC4C38C" w:tentative="1">
      <w:start w:val="1"/>
      <w:numFmt w:val="decimal"/>
      <w:lvlText w:val="%2)"/>
      <w:lvlJc w:val="left"/>
      <w:pPr>
        <w:tabs>
          <w:tab w:val="num" w:pos="1440"/>
        </w:tabs>
        <w:ind w:left="1440" w:hanging="360"/>
      </w:pPr>
    </w:lvl>
    <w:lvl w:ilvl="2" w:tplc="80CA4B48" w:tentative="1">
      <w:start w:val="1"/>
      <w:numFmt w:val="decimal"/>
      <w:lvlText w:val="%3)"/>
      <w:lvlJc w:val="left"/>
      <w:pPr>
        <w:tabs>
          <w:tab w:val="num" w:pos="2160"/>
        </w:tabs>
        <w:ind w:left="2160" w:hanging="360"/>
      </w:pPr>
    </w:lvl>
    <w:lvl w:ilvl="3" w:tplc="91A8886C" w:tentative="1">
      <w:start w:val="1"/>
      <w:numFmt w:val="decimal"/>
      <w:lvlText w:val="%4)"/>
      <w:lvlJc w:val="left"/>
      <w:pPr>
        <w:tabs>
          <w:tab w:val="num" w:pos="2880"/>
        </w:tabs>
        <w:ind w:left="2880" w:hanging="360"/>
      </w:pPr>
    </w:lvl>
    <w:lvl w:ilvl="4" w:tplc="2084C1DC" w:tentative="1">
      <w:start w:val="1"/>
      <w:numFmt w:val="decimal"/>
      <w:lvlText w:val="%5)"/>
      <w:lvlJc w:val="left"/>
      <w:pPr>
        <w:tabs>
          <w:tab w:val="num" w:pos="3600"/>
        </w:tabs>
        <w:ind w:left="3600" w:hanging="360"/>
      </w:pPr>
    </w:lvl>
    <w:lvl w:ilvl="5" w:tplc="A21C923A" w:tentative="1">
      <w:start w:val="1"/>
      <w:numFmt w:val="decimal"/>
      <w:lvlText w:val="%6)"/>
      <w:lvlJc w:val="left"/>
      <w:pPr>
        <w:tabs>
          <w:tab w:val="num" w:pos="4320"/>
        </w:tabs>
        <w:ind w:left="4320" w:hanging="360"/>
      </w:pPr>
    </w:lvl>
    <w:lvl w:ilvl="6" w:tplc="35CAEB22" w:tentative="1">
      <w:start w:val="1"/>
      <w:numFmt w:val="decimal"/>
      <w:lvlText w:val="%7)"/>
      <w:lvlJc w:val="left"/>
      <w:pPr>
        <w:tabs>
          <w:tab w:val="num" w:pos="5040"/>
        </w:tabs>
        <w:ind w:left="5040" w:hanging="360"/>
      </w:pPr>
    </w:lvl>
    <w:lvl w:ilvl="7" w:tplc="2BC47F5A" w:tentative="1">
      <w:start w:val="1"/>
      <w:numFmt w:val="decimal"/>
      <w:lvlText w:val="%8)"/>
      <w:lvlJc w:val="left"/>
      <w:pPr>
        <w:tabs>
          <w:tab w:val="num" w:pos="5760"/>
        </w:tabs>
        <w:ind w:left="5760" w:hanging="360"/>
      </w:pPr>
    </w:lvl>
    <w:lvl w:ilvl="8" w:tplc="38321E8C" w:tentative="1">
      <w:start w:val="1"/>
      <w:numFmt w:val="decimal"/>
      <w:lvlText w:val="%9)"/>
      <w:lvlJc w:val="left"/>
      <w:pPr>
        <w:tabs>
          <w:tab w:val="num" w:pos="6480"/>
        </w:tabs>
        <w:ind w:left="6480" w:hanging="360"/>
      </w:pPr>
    </w:lvl>
  </w:abstractNum>
  <w:abstractNum w:abstractNumId="13" w15:restartNumberingAfterBreak="0">
    <w:nsid w:val="1FA35E78"/>
    <w:multiLevelType w:val="hybridMultilevel"/>
    <w:tmpl w:val="B7280DD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15:restartNumberingAfterBreak="0">
    <w:nsid w:val="230702FF"/>
    <w:multiLevelType w:val="hybridMultilevel"/>
    <w:tmpl w:val="4EDCC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4697A8B"/>
    <w:multiLevelType w:val="hybridMultilevel"/>
    <w:tmpl w:val="D79C13AA"/>
    <w:lvl w:ilvl="0" w:tplc="B094BAA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64739CD"/>
    <w:multiLevelType w:val="hybridMultilevel"/>
    <w:tmpl w:val="A39E6220"/>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E97663"/>
    <w:multiLevelType w:val="hybridMultilevel"/>
    <w:tmpl w:val="13E8ECA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2E83045B"/>
    <w:multiLevelType w:val="hybridMultilevel"/>
    <w:tmpl w:val="792ACCE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965CF0"/>
    <w:multiLevelType w:val="hybridMultilevel"/>
    <w:tmpl w:val="5BAE92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E98195D"/>
    <w:multiLevelType w:val="hybridMultilevel"/>
    <w:tmpl w:val="87AC58D4"/>
    <w:lvl w:ilvl="0" w:tplc="1A6E3592">
      <w:start w:val="1"/>
      <w:numFmt w:val="bullet"/>
      <w:lvlText w:val=""/>
      <w:lvlJc w:val="left"/>
      <w:pPr>
        <w:tabs>
          <w:tab w:val="num" w:pos="720"/>
        </w:tabs>
        <w:ind w:left="720" w:hanging="360"/>
      </w:pPr>
      <w:rPr>
        <w:rFonts w:ascii="Wingdings" w:hAnsi="Wingdings" w:hint="default"/>
      </w:rPr>
    </w:lvl>
    <w:lvl w:ilvl="1" w:tplc="6C2090CA">
      <w:numFmt w:val="bullet"/>
      <w:lvlText w:val="o"/>
      <w:lvlJc w:val="left"/>
      <w:pPr>
        <w:tabs>
          <w:tab w:val="num" w:pos="1440"/>
        </w:tabs>
        <w:ind w:left="1440" w:hanging="360"/>
      </w:pPr>
      <w:rPr>
        <w:rFonts w:ascii="Courier New" w:hAnsi="Courier New" w:hint="default"/>
      </w:rPr>
    </w:lvl>
    <w:lvl w:ilvl="2" w:tplc="FD369D48" w:tentative="1">
      <w:start w:val="1"/>
      <w:numFmt w:val="bullet"/>
      <w:lvlText w:val=""/>
      <w:lvlJc w:val="left"/>
      <w:pPr>
        <w:tabs>
          <w:tab w:val="num" w:pos="2160"/>
        </w:tabs>
        <w:ind w:left="2160" w:hanging="360"/>
      </w:pPr>
      <w:rPr>
        <w:rFonts w:ascii="Wingdings" w:hAnsi="Wingdings" w:hint="default"/>
      </w:rPr>
    </w:lvl>
    <w:lvl w:ilvl="3" w:tplc="5D4A746A" w:tentative="1">
      <w:start w:val="1"/>
      <w:numFmt w:val="bullet"/>
      <w:lvlText w:val=""/>
      <w:lvlJc w:val="left"/>
      <w:pPr>
        <w:tabs>
          <w:tab w:val="num" w:pos="2880"/>
        </w:tabs>
        <w:ind w:left="2880" w:hanging="360"/>
      </w:pPr>
      <w:rPr>
        <w:rFonts w:ascii="Wingdings" w:hAnsi="Wingdings" w:hint="default"/>
      </w:rPr>
    </w:lvl>
    <w:lvl w:ilvl="4" w:tplc="975A07DC" w:tentative="1">
      <w:start w:val="1"/>
      <w:numFmt w:val="bullet"/>
      <w:lvlText w:val=""/>
      <w:lvlJc w:val="left"/>
      <w:pPr>
        <w:tabs>
          <w:tab w:val="num" w:pos="3600"/>
        </w:tabs>
        <w:ind w:left="3600" w:hanging="360"/>
      </w:pPr>
      <w:rPr>
        <w:rFonts w:ascii="Wingdings" w:hAnsi="Wingdings" w:hint="default"/>
      </w:rPr>
    </w:lvl>
    <w:lvl w:ilvl="5" w:tplc="ED4ACE68" w:tentative="1">
      <w:start w:val="1"/>
      <w:numFmt w:val="bullet"/>
      <w:lvlText w:val=""/>
      <w:lvlJc w:val="left"/>
      <w:pPr>
        <w:tabs>
          <w:tab w:val="num" w:pos="4320"/>
        </w:tabs>
        <w:ind w:left="4320" w:hanging="360"/>
      </w:pPr>
      <w:rPr>
        <w:rFonts w:ascii="Wingdings" w:hAnsi="Wingdings" w:hint="default"/>
      </w:rPr>
    </w:lvl>
    <w:lvl w:ilvl="6" w:tplc="09D8EC76" w:tentative="1">
      <w:start w:val="1"/>
      <w:numFmt w:val="bullet"/>
      <w:lvlText w:val=""/>
      <w:lvlJc w:val="left"/>
      <w:pPr>
        <w:tabs>
          <w:tab w:val="num" w:pos="5040"/>
        </w:tabs>
        <w:ind w:left="5040" w:hanging="360"/>
      </w:pPr>
      <w:rPr>
        <w:rFonts w:ascii="Wingdings" w:hAnsi="Wingdings" w:hint="default"/>
      </w:rPr>
    </w:lvl>
    <w:lvl w:ilvl="7" w:tplc="3048C15C" w:tentative="1">
      <w:start w:val="1"/>
      <w:numFmt w:val="bullet"/>
      <w:lvlText w:val=""/>
      <w:lvlJc w:val="left"/>
      <w:pPr>
        <w:tabs>
          <w:tab w:val="num" w:pos="5760"/>
        </w:tabs>
        <w:ind w:left="5760" w:hanging="360"/>
      </w:pPr>
      <w:rPr>
        <w:rFonts w:ascii="Wingdings" w:hAnsi="Wingdings" w:hint="default"/>
      </w:rPr>
    </w:lvl>
    <w:lvl w:ilvl="8" w:tplc="866ECD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E3068"/>
    <w:multiLevelType w:val="multilevel"/>
    <w:tmpl w:val="97C2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182EED"/>
    <w:multiLevelType w:val="hybridMultilevel"/>
    <w:tmpl w:val="05889848"/>
    <w:lvl w:ilvl="0" w:tplc="0C0C0003">
      <w:start w:val="1"/>
      <w:numFmt w:val="bullet"/>
      <w:lvlText w:val="o"/>
      <w:lvlJc w:val="left"/>
      <w:pPr>
        <w:ind w:left="949" w:hanging="360"/>
      </w:pPr>
      <w:rPr>
        <w:rFonts w:ascii="Courier New" w:hAnsi="Courier New" w:cs="Courier New" w:hint="default"/>
      </w:rPr>
    </w:lvl>
    <w:lvl w:ilvl="1" w:tplc="0C0C0003" w:tentative="1">
      <w:start w:val="1"/>
      <w:numFmt w:val="bullet"/>
      <w:lvlText w:val="o"/>
      <w:lvlJc w:val="left"/>
      <w:pPr>
        <w:ind w:left="1669" w:hanging="360"/>
      </w:pPr>
      <w:rPr>
        <w:rFonts w:ascii="Courier New" w:hAnsi="Courier New" w:cs="Courier New" w:hint="default"/>
      </w:rPr>
    </w:lvl>
    <w:lvl w:ilvl="2" w:tplc="0C0C0005" w:tentative="1">
      <w:start w:val="1"/>
      <w:numFmt w:val="bullet"/>
      <w:lvlText w:val=""/>
      <w:lvlJc w:val="left"/>
      <w:pPr>
        <w:ind w:left="2389" w:hanging="360"/>
      </w:pPr>
      <w:rPr>
        <w:rFonts w:ascii="Wingdings" w:hAnsi="Wingdings" w:hint="default"/>
      </w:rPr>
    </w:lvl>
    <w:lvl w:ilvl="3" w:tplc="0C0C0001" w:tentative="1">
      <w:start w:val="1"/>
      <w:numFmt w:val="bullet"/>
      <w:lvlText w:val=""/>
      <w:lvlJc w:val="left"/>
      <w:pPr>
        <w:ind w:left="3109" w:hanging="360"/>
      </w:pPr>
      <w:rPr>
        <w:rFonts w:ascii="Symbol" w:hAnsi="Symbol" w:hint="default"/>
      </w:rPr>
    </w:lvl>
    <w:lvl w:ilvl="4" w:tplc="0C0C0003" w:tentative="1">
      <w:start w:val="1"/>
      <w:numFmt w:val="bullet"/>
      <w:lvlText w:val="o"/>
      <w:lvlJc w:val="left"/>
      <w:pPr>
        <w:ind w:left="3829" w:hanging="360"/>
      </w:pPr>
      <w:rPr>
        <w:rFonts w:ascii="Courier New" w:hAnsi="Courier New" w:cs="Courier New" w:hint="default"/>
      </w:rPr>
    </w:lvl>
    <w:lvl w:ilvl="5" w:tplc="0C0C0005" w:tentative="1">
      <w:start w:val="1"/>
      <w:numFmt w:val="bullet"/>
      <w:lvlText w:val=""/>
      <w:lvlJc w:val="left"/>
      <w:pPr>
        <w:ind w:left="4549" w:hanging="360"/>
      </w:pPr>
      <w:rPr>
        <w:rFonts w:ascii="Wingdings" w:hAnsi="Wingdings" w:hint="default"/>
      </w:rPr>
    </w:lvl>
    <w:lvl w:ilvl="6" w:tplc="0C0C0001" w:tentative="1">
      <w:start w:val="1"/>
      <w:numFmt w:val="bullet"/>
      <w:lvlText w:val=""/>
      <w:lvlJc w:val="left"/>
      <w:pPr>
        <w:ind w:left="5269" w:hanging="360"/>
      </w:pPr>
      <w:rPr>
        <w:rFonts w:ascii="Symbol" w:hAnsi="Symbol" w:hint="default"/>
      </w:rPr>
    </w:lvl>
    <w:lvl w:ilvl="7" w:tplc="0C0C0003" w:tentative="1">
      <w:start w:val="1"/>
      <w:numFmt w:val="bullet"/>
      <w:lvlText w:val="o"/>
      <w:lvlJc w:val="left"/>
      <w:pPr>
        <w:ind w:left="5989" w:hanging="360"/>
      </w:pPr>
      <w:rPr>
        <w:rFonts w:ascii="Courier New" w:hAnsi="Courier New" w:cs="Courier New" w:hint="default"/>
      </w:rPr>
    </w:lvl>
    <w:lvl w:ilvl="8" w:tplc="0C0C0005" w:tentative="1">
      <w:start w:val="1"/>
      <w:numFmt w:val="bullet"/>
      <w:lvlText w:val=""/>
      <w:lvlJc w:val="left"/>
      <w:pPr>
        <w:ind w:left="6709" w:hanging="360"/>
      </w:pPr>
      <w:rPr>
        <w:rFonts w:ascii="Wingdings" w:hAnsi="Wingdings" w:hint="default"/>
      </w:rPr>
    </w:lvl>
  </w:abstractNum>
  <w:abstractNum w:abstractNumId="23" w15:restartNumberingAfterBreak="0">
    <w:nsid w:val="432A5948"/>
    <w:multiLevelType w:val="hybridMultilevel"/>
    <w:tmpl w:val="3BE896A2"/>
    <w:lvl w:ilvl="0" w:tplc="2356F9F8">
      <w:start w:val="2"/>
      <w:numFmt w:val="upperLetter"/>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24" w15:restartNumberingAfterBreak="0">
    <w:nsid w:val="4EF30177"/>
    <w:multiLevelType w:val="hybridMultilevel"/>
    <w:tmpl w:val="AD8443E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53BE7033"/>
    <w:multiLevelType w:val="hybridMultilevel"/>
    <w:tmpl w:val="B6161924"/>
    <w:lvl w:ilvl="0" w:tplc="E7E83738">
      <w:numFmt w:val="bullet"/>
      <w:lvlText w:val="-"/>
      <w:lvlJc w:val="left"/>
      <w:pPr>
        <w:ind w:left="720" w:hanging="360"/>
      </w:pPr>
      <w:rPr>
        <w:rFonts w:ascii="Roboto" w:eastAsiaTheme="minorHAnsi" w:hAnsi="Roboto" w:cstheme="minorBidi"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3A5CAA"/>
    <w:multiLevelType w:val="hybridMultilevel"/>
    <w:tmpl w:val="A18A9A44"/>
    <w:lvl w:ilvl="0" w:tplc="E968EA0E">
      <w:start w:val="4"/>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5791235A"/>
    <w:multiLevelType w:val="hybridMultilevel"/>
    <w:tmpl w:val="F92801F8"/>
    <w:lvl w:ilvl="0" w:tplc="EEDE83C8">
      <w:start w:val="1"/>
      <w:numFmt w:val="bullet"/>
      <w:lvlText w:val=""/>
      <w:lvlJc w:val="left"/>
      <w:pPr>
        <w:tabs>
          <w:tab w:val="num" w:pos="720"/>
        </w:tabs>
        <w:ind w:left="720" w:hanging="360"/>
      </w:pPr>
      <w:rPr>
        <w:rFonts w:ascii="Wingdings" w:hAnsi="Wingdings" w:hint="default"/>
      </w:rPr>
    </w:lvl>
    <w:lvl w:ilvl="1" w:tplc="200E2A3E" w:tentative="1">
      <w:start w:val="1"/>
      <w:numFmt w:val="bullet"/>
      <w:lvlText w:val=""/>
      <w:lvlJc w:val="left"/>
      <w:pPr>
        <w:tabs>
          <w:tab w:val="num" w:pos="1440"/>
        </w:tabs>
        <w:ind w:left="1440" w:hanging="360"/>
      </w:pPr>
      <w:rPr>
        <w:rFonts w:ascii="Wingdings" w:hAnsi="Wingdings" w:hint="default"/>
      </w:rPr>
    </w:lvl>
    <w:lvl w:ilvl="2" w:tplc="E77AF81E" w:tentative="1">
      <w:start w:val="1"/>
      <w:numFmt w:val="bullet"/>
      <w:lvlText w:val=""/>
      <w:lvlJc w:val="left"/>
      <w:pPr>
        <w:tabs>
          <w:tab w:val="num" w:pos="2160"/>
        </w:tabs>
        <w:ind w:left="2160" w:hanging="360"/>
      </w:pPr>
      <w:rPr>
        <w:rFonts w:ascii="Wingdings" w:hAnsi="Wingdings" w:hint="default"/>
      </w:rPr>
    </w:lvl>
    <w:lvl w:ilvl="3" w:tplc="5D724908" w:tentative="1">
      <w:start w:val="1"/>
      <w:numFmt w:val="bullet"/>
      <w:lvlText w:val=""/>
      <w:lvlJc w:val="left"/>
      <w:pPr>
        <w:tabs>
          <w:tab w:val="num" w:pos="2880"/>
        </w:tabs>
        <w:ind w:left="2880" w:hanging="360"/>
      </w:pPr>
      <w:rPr>
        <w:rFonts w:ascii="Wingdings" w:hAnsi="Wingdings" w:hint="default"/>
      </w:rPr>
    </w:lvl>
    <w:lvl w:ilvl="4" w:tplc="3B0EF6E2" w:tentative="1">
      <w:start w:val="1"/>
      <w:numFmt w:val="bullet"/>
      <w:lvlText w:val=""/>
      <w:lvlJc w:val="left"/>
      <w:pPr>
        <w:tabs>
          <w:tab w:val="num" w:pos="3600"/>
        </w:tabs>
        <w:ind w:left="3600" w:hanging="360"/>
      </w:pPr>
      <w:rPr>
        <w:rFonts w:ascii="Wingdings" w:hAnsi="Wingdings" w:hint="default"/>
      </w:rPr>
    </w:lvl>
    <w:lvl w:ilvl="5" w:tplc="CDFE459E" w:tentative="1">
      <w:start w:val="1"/>
      <w:numFmt w:val="bullet"/>
      <w:lvlText w:val=""/>
      <w:lvlJc w:val="left"/>
      <w:pPr>
        <w:tabs>
          <w:tab w:val="num" w:pos="4320"/>
        </w:tabs>
        <w:ind w:left="4320" w:hanging="360"/>
      </w:pPr>
      <w:rPr>
        <w:rFonts w:ascii="Wingdings" w:hAnsi="Wingdings" w:hint="default"/>
      </w:rPr>
    </w:lvl>
    <w:lvl w:ilvl="6" w:tplc="545011B0" w:tentative="1">
      <w:start w:val="1"/>
      <w:numFmt w:val="bullet"/>
      <w:lvlText w:val=""/>
      <w:lvlJc w:val="left"/>
      <w:pPr>
        <w:tabs>
          <w:tab w:val="num" w:pos="5040"/>
        </w:tabs>
        <w:ind w:left="5040" w:hanging="360"/>
      </w:pPr>
      <w:rPr>
        <w:rFonts w:ascii="Wingdings" w:hAnsi="Wingdings" w:hint="default"/>
      </w:rPr>
    </w:lvl>
    <w:lvl w:ilvl="7" w:tplc="CA500F40" w:tentative="1">
      <w:start w:val="1"/>
      <w:numFmt w:val="bullet"/>
      <w:lvlText w:val=""/>
      <w:lvlJc w:val="left"/>
      <w:pPr>
        <w:tabs>
          <w:tab w:val="num" w:pos="5760"/>
        </w:tabs>
        <w:ind w:left="5760" w:hanging="360"/>
      </w:pPr>
      <w:rPr>
        <w:rFonts w:ascii="Wingdings" w:hAnsi="Wingdings" w:hint="default"/>
      </w:rPr>
    </w:lvl>
    <w:lvl w:ilvl="8" w:tplc="80C6B16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8F4B8C"/>
    <w:multiLevelType w:val="hybridMultilevel"/>
    <w:tmpl w:val="1424F15A"/>
    <w:lvl w:ilvl="0" w:tplc="8D2EB066">
      <w:start w:val="1"/>
      <w:numFmt w:val="decimal"/>
      <w:lvlText w:val="%1)"/>
      <w:lvlJc w:val="left"/>
      <w:pPr>
        <w:tabs>
          <w:tab w:val="num" w:pos="720"/>
        </w:tabs>
        <w:ind w:left="720" w:hanging="360"/>
      </w:pPr>
    </w:lvl>
    <w:lvl w:ilvl="1" w:tplc="C910062A" w:tentative="1">
      <w:start w:val="1"/>
      <w:numFmt w:val="decimal"/>
      <w:lvlText w:val="%2)"/>
      <w:lvlJc w:val="left"/>
      <w:pPr>
        <w:tabs>
          <w:tab w:val="num" w:pos="1440"/>
        </w:tabs>
        <w:ind w:left="1440" w:hanging="360"/>
      </w:pPr>
    </w:lvl>
    <w:lvl w:ilvl="2" w:tplc="E584B4F0" w:tentative="1">
      <w:start w:val="1"/>
      <w:numFmt w:val="decimal"/>
      <w:lvlText w:val="%3)"/>
      <w:lvlJc w:val="left"/>
      <w:pPr>
        <w:tabs>
          <w:tab w:val="num" w:pos="2160"/>
        </w:tabs>
        <w:ind w:left="2160" w:hanging="360"/>
      </w:pPr>
    </w:lvl>
    <w:lvl w:ilvl="3" w:tplc="D486D982" w:tentative="1">
      <w:start w:val="1"/>
      <w:numFmt w:val="decimal"/>
      <w:lvlText w:val="%4)"/>
      <w:lvlJc w:val="left"/>
      <w:pPr>
        <w:tabs>
          <w:tab w:val="num" w:pos="2880"/>
        </w:tabs>
        <w:ind w:left="2880" w:hanging="360"/>
      </w:pPr>
    </w:lvl>
    <w:lvl w:ilvl="4" w:tplc="1270C902" w:tentative="1">
      <w:start w:val="1"/>
      <w:numFmt w:val="decimal"/>
      <w:lvlText w:val="%5)"/>
      <w:lvlJc w:val="left"/>
      <w:pPr>
        <w:tabs>
          <w:tab w:val="num" w:pos="3600"/>
        </w:tabs>
        <w:ind w:left="3600" w:hanging="360"/>
      </w:pPr>
    </w:lvl>
    <w:lvl w:ilvl="5" w:tplc="E1760E84" w:tentative="1">
      <w:start w:val="1"/>
      <w:numFmt w:val="decimal"/>
      <w:lvlText w:val="%6)"/>
      <w:lvlJc w:val="left"/>
      <w:pPr>
        <w:tabs>
          <w:tab w:val="num" w:pos="4320"/>
        </w:tabs>
        <w:ind w:left="4320" w:hanging="360"/>
      </w:pPr>
    </w:lvl>
    <w:lvl w:ilvl="6" w:tplc="5D10C42E" w:tentative="1">
      <w:start w:val="1"/>
      <w:numFmt w:val="decimal"/>
      <w:lvlText w:val="%7)"/>
      <w:lvlJc w:val="left"/>
      <w:pPr>
        <w:tabs>
          <w:tab w:val="num" w:pos="5040"/>
        </w:tabs>
        <w:ind w:left="5040" w:hanging="360"/>
      </w:pPr>
    </w:lvl>
    <w:lvl w:ilvl="7" w:tplc="8BB054D4" w:tentative="1">
      <w:start w:val="1"/>
      <w:numFmt w:val="decimal"/>
      <w:lvlText w:val="%8)"/>
      <w:lvlJc w:val="left"/>
      <w:pPr>
        <w:tabs>
          <w:tab w:val="num" w:pos="5760"/>
        </w:tabs>
        <w:ind w:left="5760" w:hanging="360"/>
      </w:pPr>
    </w:lvl>
    <w:lvl w:ilvl="8" w:tplc="B688EE3C" w:tentative="1">
      <w:start w:val="1"/>
      <w:numFmt w:val="decimal"/>
      <w:lvlText w:val="%9)"/>
      <w:lvlJc w:val="left"/>
      <w:pPr>
        <w:tabs>
          <w:tab w:val="num" w:pos="6480"/>
        </w:tabs>
        <w:ind w:left="6480" w:hanging="360"/>
      </w:pPr>
    </w:lvl>
  </w:abstractNum>
  <w:abstractNum w:abstractNumId="29" w15:restartNumberingAfterBreak="0">
    <w:nsid w:val="5CB72E3E"/>
    <w:multiLevelType w:val="hybridMultilevel"/>
    <w:tmpl w:val="29445A0C"/>
    <w:lvl w:ilvl="0" w:tplc="B094BAA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CCE0AE3"/>
    <w:multiLevelType w:val="hybridMultilevel"/>
    <w:tmpl w:val="A5346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65512A"/>
    <w:multiLevelType w:val="hybridMultilevel"/>
    <w:tmpl w:val="09542F88"/>
    <w:lvl w:ilvl="0" w:tplc="CCA45562">
      <w:start w:val="2"/>
      <w:numFmt w:val="bullet"/>
      <w:lvlText w:val="-"/>
      <w:lvlJc w:val="left"/>
      <w:pPr>
        <w:ind w:left="720" w:hanging="360"/>
      </w:pPr>
      <w:rPr>
        <w:rFonts w:ascii="Roboto" w:eastAsiaTheme="minorHAnsi" w:hAnsi="Roboto"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4642ECD"/>
    <w:multiLevelType w:val="hybridMultilevel"/>
    <w:tmpl w:val="7468328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70C1226"/>
    <w:multiLevelType w:val="hybridMultilevel"/>
    <w:tmpl w:val="C0AC25B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D06546C"/>
    <w:multiLevelType w:val="multilevel"/>
    <w:tmpl w:val="0602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9486C"/>
    <w:multiLevelType w:val="hybridMultilevel"/>
    <w:tmpl w:val="5B30D758"/>
    <w:lvl w:ilvl="0" w:tplc="90B63B6E">
      <w:numFmt w:val="bullet"/>
      <w:lvlText w:val="-"/>
      <w:lvlJc w:val="left"/>
      <w:pPr>
        <w:ind w:left="720" w:hanging="360"/>
      </w:pPr>
      <w:rPr>
        <w:rFonts w:ascii="Roboto" w:eastAsiaTheme="minorHAnsi" w:hAnsi="Roboto"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F114154"/>
    <w:multiLevelType w:val="hybridMultilevel"/>
    <w:tmpl w:val="A10A868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4CF7A40"/>
    <w:multiLevelType w:val="hybridMultilevel"/>
    <w:tmpl w:val="0B58A60E"/>
    <w:lvl w:ilvl="0" w:tplc="B6BA893A">
      <w:start w:val="1"/>
      <w:numFmt w:val="decimal"/>
      <w:lvlText w:val="%1)"/>
      <w:lvlJc w:val="left"/>
      <w:pPr>
        <w:ind w:left="408" w:hanging="360"/>
      </w:pPr>
      <w:rPr>
        <w:rFonts w:hint="default"/>
      </w:rPr>
    </w:lvl>
    <w:lvl w:ilvl="1" w:tplc="0C0C0019" w:tentative="1">
      <w:start w:val="1"/>
      <w:numFmt w:val="lowerLetter"/>
      <w:lvlText w:val="%2."/>
      <w:lvlJc w:val="left"/>
      <w:pPr>
        <w:ind w:left="1128" w:hanging="360"/>
      </w:pPr>
    </w:lvl>
    <w:lvl w:ilvl="2" w:tplc="0C0C001B" w:tentative="1">
      <w:start w:val="1"/>
      <w:numFmt w:val="lowerRoman"/>
      <w:lvlText w:val="%3."/>
      <w:lvlJc w:val="right"/>
      <w:pPr>
        <w:ind w:left="1848" w:hanging="180"/>
      </w:pPr>
    </w:lvl>
    <w:lvl w:ilvl="3" w:tplc="0C0C000F" w:tentative="1">
      <w:start w:val="1"/>
      <w:numFmt w:val="decimal"/>
      <w:lvlText w:val="%4."/>
      <w:lvlJc w:val="left"/>
      <w:pPr>
        <w:ind w:left="2568" w:hanging="360"/>
      </w:pPr>
    </w:lvl>
    <w:lvl w:ilvl="4" w:tplc="0C0C0019" w:tentative="1">
      <w:start w:val="1"/>
      <w:numFmt w:val="lowerLetter"/>
      <w:lvlText w:val="%5."/>
      <w:lvlJc w:val="left"/>
      <w:pPr>
        <w:ind w:left="3288" w:hanging="360"/>
      </w:pPr>
    </w:lvl>
    <w:lvl w:ilvl="5" w:tplc="0C0C001B" w:tentative="1">
      <w:start w:val="1"/>
      <w:numFmt w:val="lowerRoman"/>
      <w:lvlText w:val="%6."/>
      <w:lvlJc w:val="right"/>
      <w:pPr>
        <w:ind w:left="4008" w:hanging="180"/>
      </w:pPr>
    </w:lvl>
    <w:lvl w:ilvl="6" w:tplc="0C0C000F" w:tentative="1">
      <w:start w:val="1"/>
      <w:numFmt w:val="decimal"/>
      <w:lvlText w:val="%7."/>
      <w:lvlJc w:val="left"/>
      <w:pPr>
        <w:ind w:left="4728" w:hanging="360"/>
      </w:pPr>
    </w:lvl>
    <w:lvl w:ilvl="7" w:tplc="0C0C0019" w:tentative="1">
      <w:start w:val="1"/>
      <w:numFmt w:val="lowerLetter"/>
      <w:lvlText w:val="%8."/>
      <w:lvlJc w:val="left"/>
      <w:pPr>
        <w:ind w:left="5448" w:hanging="360"/>
      </w:pPr>
    </w:lvl>
    <w:lvl w:ilvl="8" w:tplc="0C0C001B" w:tentative="1">
      <w:start w:val="1"/>
      <w:numFmt w:val="lowerRoman"/>
      <w:lvlText w:val="%9."/>
      <w:lvlJc w:val="right"/>
      <w:pPr>
        <w:ind w:left="6168" w:hanging="180"/>
      </w:pPr>
    </w:lvl>
  </w:abstractNum>
  <w:abstractNum w:abstractNumId="38" w15:restartNumberingAfterBreak="0">
    <w:nsid w:val="77454403"/>
    <w:multiLevelType w:val="hybridMultilevel"/>
    <w:tmpl w:val="A7C4ABCC"/>
    <w:lvl w:ilvl="0" w:tplc="1BECA2B2">
      <w:start w:val="1"/>
      <w:numFmt w:val="bullet"/>
      <w:lvlText w:val=""/>
      <w:lvlJc w:val="left"/>
      <w:pPr>
        <w:ind w:left="720" w:hanging="360"/>
      </w:pPr>
      <w:rPr>
        <w:rFonts w:ascii="Symbol" w:hAnsi="Symbol" w:hint="default"/>
      </w:rPr>
    </w:lvl>
    <w:lvl w:ilvl="1" w:tplc="2714B1B8">
      <w:start w:val="1"/>
      <w:numFmt w:val="bullet"/>
      <w:lvlText w:val="o"/>
      <w:lvlJc w:val="left"/>
      <w:pPr>
        <w:ind w:left="1440" w:hanging="360"/>
      </w:pPr>
      <w:rPr>
        <w:rFonts w:ascii="Courier New" w:hAnsi="Courier New" w:cs="Times New Roman" w:hint="default"/>
      </w:rPr>
    </w:lvl>
    <w:lvl w:ilvl="2" w:tplc="977A959E">
      <w:start w:val="1"/>
      <w:numFmt w:val="bullet"/>
      <w:lvlText w:val=""/>
      <w:lvlJc w:val="left"/>
      <w:pPr>
        <w:ind w:left="2160" w:hanging="360"/>
      </w:pPr>
      <w:rPr>
        <w:rFonts w:ascii="Wingdings" w:hAnsi="Wingdings" w:hint="default"/>
      </w:rPr>
    </w:lvl>
    <w:lvl w:ilvl="3" w:tplc="64E07D5A">
      <w:start w:val="1"/>
      <w:numFmt w:val="bullet"/>
      <w:lvlText w:val=""/>
      <w:lvlJc w:val="left"/>
      <w:pPr>
        <w:ind w:left="2880" w:hanging="360"/>
      </w:pPr>
      <w:rPr>
        <w:rFonts w:ascii="Symbol" w:hAnsi="Symbol" w:hint="default"/>
      </w:rPr>
    </w:lvl>
    <w:lvl w:ilvl="4" w:tplc="7E363A6E">
      <w:start w:val="1"/>
      <w:numFmt w:val="bullet"/>
      <w:lvlText w:val="o"/>
      <w:lvlJc w:val="left"/>
      <w:pPr>
        <w:ind w:left="3600" w:hanging="360"/>
      </w:pPr>
      <w:rPr>
        <w:rFonts w:ascii="Courier New" w:hAnsi="Courier New" w:cs="Times New Roman" w:hint="default"/>
      </w:rPr>
    </w:lvl>
    <w:lvl w:ilvl="5" w:tplc="077EE900">
      <w:start w:val="1"/>
      <w:numFmt w:val="bullet"/>
      <w:lvlText w:val=""/>
      <w:lvlJc w:val="left"/>
      <w:pPr>
        <w:ind w:left="4320" w:hanging="360"/>
      </w:pPr>
      <w:rPr>
        <w:rFonts w:ascii="Wingdings" w:hAnsi="Wingdings" w:hint="default"/>
      </w:rPr>
    </w:lvl>
    <w:lvl w:ilvl="6" w:tplc="38AC95B6">
      <w:start w:val="1"/>
      <w:numFmt w:val="bullet"/>
      <w:lvlText w:val=""/>
      <w:lvlJc w:val="left"/>
      <w:pPr>
        <w:ind w:left="5040" w:hanging="360"/>
      </w:pPr>
      <w:rPr>
        <w:rFonts w:ascii="Symbol" w:hAnsi="Symbol" w:hint="default"/>
      </w:rPr>
    </w:lvl>
    <w:lvl w:ilvl="7" w:tplc="E26CFE9C">
      <w:start w:val="1"/>
      <w:numFmt w:val="bullet"/>
      <w:lvlText w:val="o"/>
      <w:lvlJc w:val="left"/>
      <w:pPr>
        <w:ind w:left="5760" w:hanging="360"/>
      </w:pPr>
      <w:rPr>
        <w:rFonts w:ascii="Courier New" w:hAnsi="Courier New" w:cs="Times New Roman" w:hint="default"/>
      </w:rPr>
    </w:lvl>
    <w:lvl w:ilvl="8" w:tplc="2A1E3E9E">
      <w:start w:val="1"/>
      <w:numFmt w:val="bullet"/>
      <w:lvlText w:val=""/>
      <w:lvlJc w:val="left"/>
      <w:pPr>
        <w:ind w:left="6480" w:hanging="360"/>
      </w:pPr>
      <w:rPr>
        <w:rFonts w:ascii="Wingdings" w:hAnsi="Wingdings" w:hint="default"/>
      </w:rPr>
    </w:lvl>
  </w:abstractNum>
  <w:abstractNum w:abstractNumId="39" w15:restartNumberingAfterBreak="0">
    <w:nsid w:val="77E5608D"/>
    <w:multiLevelType w:val="hybridMultilevel"/>
    <w:tmpl w:val="B8288C60"/>
    <w:lvl w:ilvl="0" w:tplc="B4C6BD2E">
      <w:start w:val="1"/>
      <w:numFmt w:val="bullet"/>
      <w:lvlText w:val=""/>
      <w:lvlJc w:val="left"/>
      <w:pPr>
        <w:tabs>
          <w:tab w:val="num" w:pos="720"/>
        </w:tabs>
        <w:ind w:left="720" w:hanging="360"/>
      </w:pPr>
      <w:rPr>
        <w:rFonts w:ascii="Wingdings" w:hAnsi="Wingdings" w:hint="default"/>
      </w:rPr>
    </w:lvl>
    <w:lvl w:ilvl="1" w:tplc="46988956">
      <w:start w:val="1"/>
      <w:numFmt w:val="bullet"/>
      <w:lvlText w:val=""/>
      <w:lvlJc w:val="left"/>
      <w:pPr>
        <w:tabs>
          <w:tab w:val="num" w:pos="1440"/>
        </w:tabs>
        <w:ind w:left="1440" w:hanging="360"/>
      </w:pPr>
      <w:rPr>
        <w:rFonts w:ascii="Wingdings" w:hAnsi="Wingdings" w:hint="default"/>
      </w:rPr>
    </w:lvl>
    <w:lvl w:ilvl="2" w:tplc="19E00C66" w:tentative="1">
      <w:start w:val="1"/>
      <w:numFmt w:val="bullet"/>
      <w:lvlText w:val=""/>
      <w:lvlJc w:val="left"/>
      <w:pPr>
        <w:tabs>
          <w:tab w:val="num" w:pos="2160"/>
        </w:tabs>
        <w:ind w:left="2160" w:hanging="360"/>
      </w:pPr>
      <w:rPr>
        <w:rFonts w:ascii="Wingdings" w:hAnsi="Wingdings" w:hint="default"/>
      </w:rPr>
    </w:lvl>
    <w:lvl w:ilvl="3" w:tplc="EA8803E2" w:tentative="1">
      <w:start w:val="1"/>
      <w:numFmt w:val="bullet"/>
      <w:lvlText w:val=""/>
      <w:lvlJc w:val="left"/>
      <w:pPr>
        <w:tabs>
          <w:tab w:val="num" w:pos="2880"/>
        </w:tabs>
        <w:ind w:left="2880" w:hanging="360"/>
      </w:pPr>
      <w:rPr>
        <w:rFonts w:ascii="Wingdings" w:hAnsi="Wingdings" w:hint="default"/>
      </w:rPr>
    </w:lvl>
    <w:lvl w:ilvl="4" w:tplc="74EE4BBA" w:tentative="1">
      <w:start w:val="1"/>
      <w:numFmt w:val="bullet"/>
      <w:lvlText w:val=""/>
      <w:lvlJc w:val="left"/>
      <w:pPr>
        <w:tabs>
          <w:tab w:val="num" w:pos="3600"/>
        </w:tabs>
        <w:ind w:left="3600" w:hanging="360"/>
      </w:pPr>
      <w:rPr>
        <w:rFonts w:ascii="Wingdings" w:hAnsi="Wingdings" w:hint="default"/>
      </w:rPr>
    </w:lvl>
    <w:lvl w:ilvl="5" w:tplc="9198ECBE" w:tentative="1">
      <w:start w:val="1"/>
      <w:numFmt w:val="bullet"/>
      <w:lvlText w:val=""/>
      <w:lvlJc w:val="left"/>
      <w:pPr>
        <w:tabs>
          <w:tab w:val="num" w:pos="4320"/>
        </w:tabs>
        <w:ind w:left="4320" w:hanging="360"/>
      </w:pPr>
      <w:rPr>
        <w:rFonts w:ascii="Wingdings" w:hAnsi="Wingdings" w:hint="default"/>
      </w:rPr>
    </w:lvl>
    <w:lvl w:ilvl="6" w:tplc="C5CE2558" w:tentative="1">
      <w:start w:val="1"/>
      <w:numFmt w:val="bullet"/>
      <w:lvlText w:val=""/>
      <w:lvlJc w:val="left"/>
      <w:pPr>
        <w:tabs>
          <w:tab w:val="num" w:pos="5040"/>
        </w:tabs>
        <w:ind w:left="5040" w:hanging="360"/>
      </w:pPr>
      <w:rPr>
        <w:rFonts w:ascii="Wingdings" w:hAnsi="Wingdings" w:hint="default"/>
      </w:rPr>
    </w:lvl>
    <w:lvl w:ilvl="7" w:tplc="E9D66C1E" w:tentative="1">
      <w:start w:val="1"/>
      <w:numFmt w:val="bullet"/>
      <w:lvlText w:val=""/>
      <w:lvlJc w:val="left"/>
      <w:pPr>
        <w:tabs>
          <w:tab w:val="num" w:pos="5760"/>
        </w:tabs>
        <w:ind w:left="5760" w:hanging="360"/>
      </w:pPr>
      <w:rPr>
        <w:rFonts w:ascii="Wingdings" w:hAnsi="Wingdings" w:hint="default"/>
      </w:rPr>
    </w:lvl>
    <w:lvl w:ilvl="8" w:tplc="19F8888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4665BE"/>
    <w:multiLevelType w:val="hybridMultilevel"/>
    <w:tmpl w:val="C7DCBBF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89D7F4F"/>
    <w:multiLevelType w:val="hybridMultilevel"/>
    <w:tmpl w:val="802CB1D6"/>
    <w:lvl w:ilvl="0" w:tplc="15826276">
      <w:start w:val="1"/>
      <w:numFmt w:val="bullet"/>
      <w:lvlText w:val=""/>
      <w:lvlJc w:val="left"/>
      <w:pPr>
        <w:tabs>
          <w:tab w:val="num" w:pos="720"/>
        </w:tabs>
        <w:ind w:left="720" w:hanging="360"/>
      </w:pPr>
      <w:rPr>
        <w:rFonts w:ascii="Wingdings" w:hAnsi="Wingdings" w:hint="default"/>
      </w:rPr>
    </w:lvl>
    <w:lvl w:ilvl="1" w:tplc="A21A6058" w:tentative="1">
      <w:start w:val="1"/>
      <w:numFmt w:val="bullet"/>
      <w:lvlText w:val=""/>
      <w:lvlJc w:val="left"/>
      <w:pPr>
        <w:tabs>
          <w:tab w:val="num" w:pos="1440"/>
        </w:tabs>
        <w:ind w:left="1440" w:hanging="360"/>
      </w:pPr>
      <w:rPr>
        <w:rFonts w:ascii="Wingdings" w:hAnsi="Wingdings" w:hint="default"/>
      </w:rPr>
    </w:lvl>
    <w:lvl w:ilvl="2" w:tplc="823E2646" w:tentative="1">
      <w:start w:val="1"/>
      <w:numFmt w:val="bullet"/>
      <w:lvlText w:val=""/>
      <w:lvlJc w:val="left"/>
      <w:pPr>
        <w:tabs>
          <w:tab w:val="num" w:pos="2160"/>
        </w:tabs>
        <w:ind w:left="2160" w:hanging="360"/>
      </w:pPr>
      <w:rPr>
        <w:rFonts w:ascii="Wingdings" w:hAnsi="Wingdings" w:hint="default"/>
      </w:rPr>
    </w:lvl>
    <w:lvl w:ilvl="3" w:tplc="B740A1B6" w:tentative="1">
      <w:start w:val="1"/>
      <w:numFmt w:val="bullet"/>
      <w:lvlText w:val=""/>
      <w:lvlJc w:val="left"/>
      <w:pPr>
        <w:tabs>
          <w:tab w:val="num" w:pos="2880"/>
        </w:tabs>
        <w:ind w:left="2880" w:hanging="360"/>
      </w:pPr>
      <w:rPr>
        <w:rFonts w:ascii="Wingdings" w:hAnsi="Wingdings" w:hint="default"/>
      </w:rPr>
    </w:lvl>
    <w:lvl w:ilvl="4" w:tplc="6EE25954" w:tentative="1">
      <w:start w:val="1"/>
      <w:numFmt w:val="bullet"/>
      <w:lvlText w:val=""/>
      <w:lvlJc w:val="left"/>
      <w:pPr>
        <w:tabs>
          <w:tab w:val="num" w:pos="3600"/>
        </w:tabs>
        <w:ind w:left="3600" w:hanging="360"/>
      </w:pPr>
      <w:rPr>
        <w:rFonts w:ascii="Wingdings" w:hAnsi="Wingdings" w:hint="default"/>
      </w:rPr>
    </w:lvl>
    <w:lvl w:ilvl="5" w:tplc="80EC7A80" w:tentative="1">
      <w:start w:val="1"/>
      <w:numFmt w:val="bullet"/>
      <w:lvlText w:val=""/>
      <w:lvlJc w:val="left"/>
      <w:pPr>
        <w:tabs>
          <w:tab w:val="num" w:pos="4320"/>
        </w:tabs>
        <w:ind w:left="4320" w:hanging="360"/>
      </w:pPr>
      <w:rPr>
        <w:rFonts w:ascii="Wingdings" w:hAnsi="Wingdings" w:hint="default"/>
      </w:rPr>
    </w:lvl>
    <w:lvl w:ilvl="6" w:tplc="1760246A" w:tentative="1">
      <w:start w:val="1"/>
      <w:numFmt w:val="bullet"/>
      <w:lvlText w:val=""/>
      <w:lvlJc w:val="left"/>
      <w:pPr>
        <w:tabs>
          <w:tab w:val="num" w:pos="5040"/>
        </w:tabs>
        <w:ind w:left="5040" w:hanging="360"/>
      </w:pPr>
      <w:rPr>
        <w:rFonts w:ascii="Wingdings" w:hAnsi="Wingdings" w:hint="default"/>
      </w:rPr>
    </w:lvl>
    <w:lvl w:ilvl="7" w:tplc="65B4FFC0" w:tentative="1">
      <w:start w:val="1"/>
      <w:numFmt w:val="bullet"/>
      <w:lvlText w:val=""/>
      <w:lvlJc w:val="left"/>
      <w:pPr>
        <w:tabs>
          <w:tab w:val="num" w:pos="5760"/>
        </w:tabs>
        <w:ind w:left="5760" w:hanging="360"/>
      </w:pPr>
      <w:rPr>
        <w:rFonts w:ascii="Wingdings" w:hAnsi="Wingdings" w:hint="default"/>
      </w:rPr>
    </w:lvl>
    <w:lvl w:ilvl="8" w:tplc="FBBC1CB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A7C45"/>
    <w:multiLevelType w:val="hybridMultilevel"/>
    <w:tmpl w:val="913407C6"/>
    <w:lvl w:ilvl="0" w:tplc="026AD6F8">
      <w:start w:val="2"/>
      <w:numFmt w:val="lowerLetter"/>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43" w15:restartNumberingAfterBreak="0">
    <w:nsid w:val="7E1001C5"/>
    <w:multiLevelType w:val="hybridMultilevel"/>
    <w:tmpl w:val="3D9CD258"/>
    <w:lvl w:ilvl="0" w:tplc="4424A46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47237315">
    <w:abstractNumId w:val="28"/>
  </w:num>
  <w:num w:numId="2" w16cid:durableId="1392651387">
    <w:abstractNumId w:val="3"/>
  </w:num>
  <w:num w:numId="3" w16cid:durableId="113332666">
    <w:abstractNumId w:val="39"/>
  </w:num>
  <w:num w:numId="4" w16cid:durableId="669063872">
    <w:abstractNumId w:val="20"/>
  </w:num>
  <w:num w:numId="5" w16cid:durableId="548035306">
    <w:abstractNumId w:val="27"/>
  </w:num>
  <w:num w:numId="6" w16cid:durableId="1492453760">
    <w:abstractNumId w:val="1"/>
  </w:num>
  <w:num w:numId="7" w16cid:durableId="900334915">
    <w:abstractNumId w:val="8"/>
  </w:num>
  <w:num w:numId="8" w16cid:durableId="1541167122">
    <w:abstractNumId w:val="6"/>
  </w:num>
  <w:num w:numId="9" w16cid:durableId="904487563">
    <w:abstractNumId w:val="38"/>
  </w:num>
  <w:num w:numId="10" w16cid:durableId="1551530242">
    <w:abstractNumId w:val="43"/>
  </w:num>
  <w:num w:numId="11" w16cid:durableId="435099525">
    <w:abstractNumId w:val="25"/>
  </w:num>
  <w:num w:numId="12" w16cid:durableId="814445274">
    <w:abstractNumId w:val="12"/>
  </w:num>
  <w:num w:numId="13" w16cid:durableId="119342610">
    <w:abstractNumId w:val="9"/>
  </w:num>
  <w:num w:numId="14" w16cid:durableId="1737118660">
    <w:abstractNumId w:val="2"/>
  </w:num>
  <w:num w:numId="15" w16cid:durableId="1297836019">
    <w:abstractNumId w:val="15"/>
  </w:num>
  <w:num w:numId="16" w16cid:durableId="1583561748">
    <w:abstractNumId w:val="5"/>
  </w:num>
  <w:num w:numId="17" w16cid:durableId="1031225259">
    <w:abstractNumId w:val="16"/>
  </w:num>
  <w:num w:numId="18" w16cid:durableId="1279141131">
    <w:abstractNumId w:val="29"/>
  </w:num>
  <w:num w:numId="19" w16cid:durableId="1181236092">
    <w:abstractNumId w:val="22"/>
  </w:num>
  <w:num w:numId="20" w16cid:durableId="899905833">
    <w:abstractNumId w:val="37"/>
  </w:num>
  <w:num w:numId="21" w16cid:durableId="1935898066">
    <w:abstractNumId w:val="35"/>
  </w:num>
  <w:num w:numId="22" w16cid:durableId="362638030">
    <w:abstractNumId w:val="41"/>
  </w:num>
  <w:num w:numId="23" w16cid:durableId="679048759">
    <w:abstractNumId w:val="36"/>
  </w:num>
  <w:num w:numId="24" w16cid:durableId="572470558">
    <w:abstractNumId w:val="40"/>
  </w:num>
  <w:num w:numId="25" w16cid:durableId="1411778118">
    <w:abstractNumId w:val="33"/>
  </w:num>
  <w:num w:numId="26" w16cid:durableId="1109931817">
    <w:abstractNumId w:val="32"/>
  </w:num>
  <w:num w:numId="27" w16cid:durableId="429548768">
    <w:abstractNumId w:val="18"/>
  </w:num>
  <w:num w:numId="28" w16cid:durableId="1134250951">
    <w:abstractNumId w:val="31"/>
  </w:num>
  <w:num w:numId="29" w16cid:durableId="845632812">
    <w:abstractNumId w:val="21"/>
  </w:num>
  <w:num w:numId="30" w16cid:durableId="261036981">
    <w:abstractNumId w:val="14"/>
  </w:num>
  <w:num w:numId="31" w16cid:durableId="1392920045">
    <w:abstractNumId w:val="4"/>
  </w:num>
  <w:num w:numId="32" w16cid:durableId="1291548964">
    <w:abstractNumId w:val="34"/>
  </w:num>
  <w:num w:numId="33" w16cid:durableId="1531526536">
    <w:abstractNumId w:val="30"/>
  </w:num>
  <w:num w:numId="34" w16cid:durableId="914047071">
    <w:abstractNumId w:val="19"/>
  </w:num>
  <w:num w:numId="35" w16cid:durableId="1157109586">
    <w:abstractNumId w:val="24"/>
  </w:num>
  <w:num w:numId="36" w16cid:durableId="1563952621">
    <w:abstractNumId w:val="0"/>
  </w:num>
  <w:num w:numId="37" w16cid:durableId="1099715840">
    <w:abstractNumId w:val="13"/>
  </w:num>
  <w:num w:numId="38" w16cid:durableId="152986537">
    <w:abstractNumId w:val="10"/>
  </w:num>
  <w:num w:numId="39" w16cid:durableId="351222154">
    <w:abstractNumId w:val="7"/>
  </w:num>
  <w:num w:numId="40" w16cid:durableId="102312546">
    <w:abstractNumId w:val="17"/>
  </w:num>
  <w:num w:numId="41" w16cid:durableId="256409458">
    <w:abstractNumId w:val="11"/>
  </w:num>
  <w:num w:numId="42" w16cid:durableId="36048009">
    <w:abstractNumId w:val="23"/>
  </w:num>
  <w:num w:numId="43" w16cid:durableId="573244569">
    <w:abstractNumId w:val="42"/>
  </w:num>
  <w:num w:numId="44" w16cid:durableId="19007478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8D"/>
    <w:rsid w:val="000222F0"/>
    <w:rsid w:val="000504EC"/>
    <w:rsid w:val="00062E45"/>
    <w:rsid w:val="00067DE2"/>
    <w:rsid w:val="00071A0B"/>
    <w:rsid w:val="00076392"/>
    <w:rsid w:val="000A7209"/>
    <w:rsid w:val="000B0AC4"/>
    <w:rsid w:val="000C0217"/>
    <w:rsid w:val="000C2664"/>
    <w:rsid w:val="000F6ADA"/>
    <w:rsid w:val="00107FCE"/>
    <w:rsid w:val="001142F3"/>
    <w:rsid w:val="00114D76"/>
    <w:rsid w:val="001313D7"/>
    <w:rsid w:val="00141F98"/>
    <w:rsid w:val="00174DDF"/>
    <w:rsid w:val="00175DAD"/>
    <w:rsid w:val="00177895"/>
    <w:rsid w:val="00186E23"/>
    <w:rsid w:val="00194C73"/>
    <w:rsid w:val="001A18EC"/>
    <w:rsid w:val="002006E9"/>
    <w:rsid w:val="00205266"/>
    <w:rsid w:val="0020611C"/>
    <w:rsid w:val="00210D48"/>
    <w:rsid w:val="0021271E"/>
    <w:rsid w:val="00217220"/>
    <w:rsid w:val="002219A2"/>
    <w:rsid w:val="00242204"/>
    <w:rsid w:val="00245047"/>
    <w:rsid w:val="002461DB"/>
    <w:rsid w:val="00265236"/>
    <w:rsid w:val="002727E2"/>
    <w:rsid w:val="00285F7D"/>
    <w:rsid w:val="002A3D14"/>
    <w:rsid w:val="002B1119"/>
    <w:rsid w:val="002D4910"/>
    <w:rsid w:val="002D72BE"/>
    <w:rsid w:val="002D771B"/>
    <w:rsid w:val="002E3E9F"/>
    <w:rsid w:val="00320EAD"/>
    <w:rsid w:val="0033346C"/>
    <w:rsid w:val="003338D1"/>
    <w:rsid w:val="003457ED"/>
    <w:rsid w:val="00354533"/>
    <w:rsid w:val="00357CDD"/>
    <w:rsid w:val="003629BC"/>
    <w:rsid w:val="00365D6B"/>
    <w:rsid w:val="003977E9"/>
    <w:rsid w:val="003A42A6"/>
    <w:rsid w:val="003B3BE9"/>
    <w:rsid w:val="003B6C91"/>
    <w:rsid w:val="003E486D"/>
    <w:rsid w:val="003F47B2"/>
    <w:rsid w:val="003F5B60"/>
    <w:rsid w:val="00405A40"/>
    <w:rsid w:val="00430CA4"/>
    <w:rsid w:val="00440404"/>
    <w:rsid w:val="00451853"/>
    <w:rsid w:val="00464377"/>
    <w:rsid w:val="00464FEA"/>
    <w:rsid w:val="0047261E"/>
    <w:rsid w:val="00485261"/>
    <w:rsid w:val="004D39E5"/>
    <w:rsid w:val="004F7867"/>
    <w:rsid w:val="00514E94"/>
    <w:rsid w:val="00544354"/>
    <w:rsid w:val="00552ED1"/>
    <w:rsid w:val="00554468"/>
    <w:rsid w:val="00556A7F"/>
    <w:rsid w:val="005924D7"/>
    <w:rsid w:val="00593BC0"/>
    <w:rsid w:val="005A27B1"/>
    <w:rsid w:val="005A3081"/>
    <w:rsid w:val="005A419D"/>
    <w:rsid w:val="005B0051"/>
    <w:rsid w:val="005D70A9"/>
    <w:rsid w:val="005E25E5"/>
    <w:rsid w:val="005E4E5F"/>
    <w:rsid w:val="005F5938"/>
    <w:rsid w:val="005F6D8C"/>
    <w:rsid w:val="00607F8D"/>
    <w:rsid w:val="00614BDA"/>
    <w:rsid w:val="0065293F"/>
    <w:rsid w:val="006770D2"/>
    <w:rsid w:val="00683567"/>
    <w:rsid w:val="006873CA"/>
    <w:rsid w:val="006926F0"/>
    <w:rsid w:val="006965F8"/>
    <w:rsid w:val="00697866"/>
    <w:rsid w:val="006A420A"/>
    <w:rsid w:val="006A4459"/>
    <w:rsid w:val="006E1C44"/>
    <w:rsid w:val="006F503B"/>
    <w:rsid w:val="007116C5"/>
    <w:rsid w:val="0072506D"/>
    <w:rsid w:val="00734F84"/>
    <w:rsid w:val="007518FC"/>
    <w:rsid w:val="0076427F"/>
    <w:rsid w:val="00765CFD"/>
    <w:rsid w:val="007727AB"/>
    <w:rsid w:val="00774FBA"/>
    <w:rsid w:val="00791757"/>
    <w:rsid w:val="007C550E"/>
    <w:rsid w:val="007D6108"/>
    <w:rsid w:val="007E18C8"/>
    <w:rsid w:val="007F3275"/>
    <w:rsid w:val="007F3676"/>
    <w:rsid w:val="007F3B40"/>
    <w:rsid w:val="00817AFF"/>
    <w:rsid w:val="00822667"/>
    <w:rsid w:val="00843BB2"/>
    <w:rsid w:val="00850253"/>
    <w:rsid w:val="00854C11"/>
    <w:rsid w:val="00855F26"/>
    <w:rsid w:val="0087102D"/>
    <w:rsid w:val="00890E05"/>
    <w:rsid w:val="00893C72"/>
    <w:rsid w:val="00896EEA"/>
    <w:rsid w:val="008B3AC3"/>
    <w:rsid w:val="008B61E0"/>
    <w:rsid w:val="008C1709"/>
    <w:rsid w:val="008C6072"/>
    <w:rsid w:val="008D2AD3"/>
    <w:rsid w:val="008D340F"/>
    <w:rsid w:val="008D7476"/>
    <w:rsid w:val="008E62CF"/>
    <w:rsid w:val="008F7241"/>
    <w:rsid w:val="0090641F"/>
    <w:rsid w:val="00924981"/>
    <w:rsid w:val="00943D8A"/>
    <w:rsid w:val="009558CD"/>
    <w:rsid w:val="009654BC"/>
    <w:rsid w:val="0097433C"/>
    <w:rsid w:val="009C1E8A"/>
    <w:rsid w:val="009D1B14"/>
    <w:rsid w:val="00A0486B"/>
    <w:rsid w:val="00A35619"/>
    <w:rsid w:val="00A8113F"/>
    <w:rsid w:val="00A96555"/>
    <w:rsid w:val="00AA10FF"/>
    <w:rsid w:val="00AC015C"/>
    <w:rsid w:val="00AC48CC"/>
    <w:rsid w:val="00AE03BE"/>
    <w:rsid w:val="00AF07C7"/>
    <w:rsid w:val="00B01C0E"/>
    <w:rsid w:val="00B07506"/>
    <w:rsid w:val="00B10A88"/>
    <w:rsid w:val="00B21C81"/>
    <w:rsid w:val="00B26371"/>
    <w:rsid w:val="00B34E8D"/>
    <w:rsid w:val="00B3718E"/>
    <w:rsid w:val="00B673EF"/>
    <w:rsid w:val="00B910F2"/>
    <w:rsid w:val="00B91A57"/>
    <w:rsid w:val="00BA025C"/>
    <w:rsid w:val="00BA1C1F"/>
    <w:rsid w:val="00BB4E9F"/>
    <w:rsid w:val="00BC2478"/>
    <w:rsid w:val="00BE349D"/>
    <w:rsid w:val="00C008EB"/>
    <w:rsid w:val="00C033C0"/>
    <w:rsid w:val="00C04E3F"/>
    <w:rsid w:val="00C16B38"/>
    <w:rsid w:val="00C27676"/>
    <w:rsid w:val="00C45C91"/>
    <w:rsid w:val="00C53F1D"/>
    <w:rsid w:val="00C80E25"/>
    <w:rsid w:val="00C83EAF"/>
    <w:rsid w:val="00C95D7C"/>
    <w:rsid w:val="00CA7A36"/>
    <w:rsid w:val="00CB6860"/>
    <w:rsid w:val="00CC228C"/>
    <w:rsid w:val="00CD40AA"/>
    <w:rsid w:val="00CE6AFD"/>
    <w:rsid w:val="00CF54FF"/>
    <w:rsid w:val="00D158E9"/>
    <w:rsid w:val="00D2372E"/>
    <w:rsid w:val="00D47153"/>
    <w:rsid w:val="00D519B9"/>
    <w:rsid w:val="00D52894"/>
    <w:rsid w:val="00D573C9"/>
    <w:rsid w:val="00D60BE3"/>
    <w:rsid w:val="00D6430F"/>
    <w:rsid w:val="00D856DB"/>
    <w:rsid w:val="00D90789"/>
    <w:rsid w:val="00D90FD5"/>
    <w:rsid w:val="00D93A7B"/>
    <w:rsid w:val="00D96B54"/>
    <w:rsid w:val="00D97FB1"/>
    <w:rsid w:val="00DC62CC"/>
    <w:rsid w:val="00DE3C9A"/>
    <w:rsid w:val="00DE57F9"/>
    <w:rsid w:val="00DF3D81"/>
    <w:rsid w:val="00E01D38"/>
    <w:rsid w:val="00E05809"/>
    <w:rsid w:val="00E2485E"/>
    <w:rsid w:val="00E32506"/>
    <w:rsid w:val="00E8028F"/>
    <w:rsid w:val="00E862E2"/>
    <w:rsid w:val="00E9387E"/>
    <w:rsid w:val="00E95939"/>
    <w:rsid w:val="00EB7A30"/>
    <w:rsid w:val="00ED079D"/>
    <w:rsid w:val="00ED0A74"/>
    <w:rsid w:val="00ED1263"/>
    <w:rsid w:val="00EE4CB9"/>
    <w:rsid w:val="00EE6CAA"/>
    <w:rsid w:val="00EF4719"/>
    <w:rsid w:val="00EF6ABE"/>
    <w:rsid w:val="00F038A6"/>
    <w:rsid w:val="00F07AB0"/>
    <w:rsid w:val="00F342F6"/>
    <w:rsid w:val="00F63934"/>
    <w:rsid w:val="00F65195"/>
    <w:rsid w:val="00F721A0"/>
    <w:rsid w:val="00FA3573"/>
    <w:rsid w:val="00FB579F"/>
    <w:rsid w:val="00FE16B7"/>
    <w:rsid w:val="00FF09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6F1862"/>
  <w15:chartTrackingRefBased/>
  <w15:docId w15:val="{3C9DF892-D9A6-49AD-A1B1-6F63F69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7B"/>
    <w:rPr>
      <w:rFonts w:ascii="Roboto" w:hAnsi="Roboto"/>
      <w:sz w:val="20"/>
    </w:rPr>
  </w:style>
  <w:style w:type="paragraph" w:styleId="Titre1">
    <w:name w:val="heading 1"/>
    <w:basedOn w:val="Normal"/>
    <w:next w:val="Normal"/>
    <w:link w:val="Titre1Car"/>
    <w:uiPriority w:val="9"/>
    <w:qFormat/>
    <w:rsid w:val="00850253"/>
    <w:pPr>
      <w:keepNext/>
      <w:keepLines/>
      <w:spacing w:before="240" w:after="0"/>
      <w:outlineLvl w:val="0"/>
    </w:pPr>
    <w:rPr>
      <w:rFonts w:eastAsiaTheme="majorEastAsia" w:cstheme="majorBidi"/>
      <w:b/>
      <w:color w:val="124733"/>
      <w:sz w:val="32"/>
      <w:szCs w:val="32"/>
    </w:rPr>
  </w:style>
  <w:style w:type="paragraph" w:styleId="Titre2">
    <w:name w:val="heading 2"/>
    <w:basedOn w:val="Normal"/>
    <w:next w:val="Normal"/>
    <w:link w:val="Titre2Car"/>
    <w:uiPriority w:val="9"/>
    <w:unhideWhenUsed/>
    <w:qFormat/>
    <w:rsid w:val="00850253"/>
    <w:pPr>
      <w:keepNext/>
      <w:keepLines/>
      <w:spacing w:before="40" w:after="0"/>
      <w:outlineLvl w:val="1"/>
    </w:pPr>
    <w:rPr>
      <w:rFonts w:ascii="Roboto Medium" w:eastAsiaTheme="majorEastAsia" w:hAnsi="Roboto Medium" w:cstheme="majorBidi"/>
      <w:color w:val="124733"/>
      <w:sz w:val="24"/>
      <w:szCs w:val="26"/>
      <w:u w:val="single"/>
    </w:rPr>
  </w:style>
  <w:style w:type="paragraph" w:styleId="Titre3">
    <w:name w:val="heading 3"/>
    <w:basedOn w:val="Normal"/>
    <w:next w:val="Normal"/>
    <w:link w:val="Titre3Car"/>
    <w:uiPriority w:val="9"/>
    <w:unhideWhenUsed/>
    <w:qFormat/>
    <w:rsid w:val="00850253"/>
    <w:pPr>
      <w:keepNext/>
      <w:keepLines/>
      <w:spacing w:before="40" w:after="0"/>
      <w:outlineLvl w:val="2"/>
    </w:pPr>
    <w:rPr>
      <w:rFonts w:ascii="Roboto Medium" w:eastAsiaTheme="majorEastAsia" w:hAnsi="Roboto Medium" w:cstheme="majorBidi"/>
      <w:color w:val="124733"/>
      <w:szCs w:val="24"/>
    </w:rPr>
  </w:style>
  <w:style w:type="paragraph" w:styleId="Titre4">
    <w:name w:val="heading 4"/>
    <w:basedOn w:val="Normal"/>
    <w:next w:val="Normal"/>
    <w:link w:val="Titre4Car"/>
    <w:uiPriority w:val="9"/>
    <w:unhideWhenUsed/>
    <w:qFormat/>
    <w:rsid w:val="003B3B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247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451853"/>
    <w:pPr>
      <w:ind w:left="720"/>
      <w:contextualSpacing/>
    </w:pPr>
  </w:style>
  <w:style w:type="paragraph" w:styleId="En-tte">
    <w:name w:val="header"/>
    <w:basedOn w:val="Normal"/>
    <w:link w:val="En-tteCar"/>
    <w:uiPriority w:val="99"/>
    <w:unhideWhenUsed/>
    <w:rsid w:val="00CC228C"/>
    <w:pPr>
      <w:tabs>
        <w:tab w:val="center" w:pos="4680"/>
        <w:tab w:val="right" w:pos="9360"/>
      </w:tabs>
      <w:spacing w:after="0" w:line="240" w:lineRule="auto"/>
    </w:pPr>
  </w:style>
  <w:style w:type="character" w:customStyle="1" w:styleId="En-tteCar">
    <w:name w:val="En-tête Car"/>
    <w:basedOn w:val="Policepardfaut"/>
    <w:link w:val="En-tte"/>
    <w:uiPriority w:val="99"/>
    <w:rsid w:val="00CC228C"/>
  </w:style>
  <w:style w:type="paragraph" w:styleId="Pieddepage">
    <w:name w:val="footer"/>
    <w:basedOn w:val="Normal"/>
    <w:link w:val="PieddepageCar"/>
    <w:uiPriority w:val="99"/>
    <w:unhideWhenUsed/>
    <w:rsid w:val="00CC22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C228C"/>
  </w:style>
  <w:style w:type="paragraph" w:styleId="Titre">
    <w:name w:val="Title"/>
    <w:basedOn w:val="Normal"/>
    <w:next w:val="Normal"/>
    <w:link w:val="TitreCar"/>
    <w:uiPriority w:val="10"/>
    <w:qFormat/>
    <w:rsid w:val="004D39E5"/>
    <w:pPr>
      <w:spacing w:after="0" w:line="240" w:lineRule="auto"/>
      <w:contextualSpacing/>
    </w:pPr>
    <w:rPr>
      <w:rFonts w:eastAsiaTheme="majorEastAsia" w:cstheme="majorBidi"/>
      <w:b/>
      <w:spacing w:val="-10"/>
      <w:kern w:val="28"/>
      <w:sz w:val="40"/>
      <w:szCs w:val="56"/>
    </w:rPr>
  </w:style>
  <w:style w:type="character" w:customStyle="1" w:styleId="TitreCar">
    <w:name w:val="Titre Car"/>
    <w:basedOn w:val="Policepardfaut"/>
    <w:link w:val="Titre"/>
    <w:uiPriority w:val="10"/>
    <w:rsid w:val="004D39E5"/>
    <w:rPr>
      <w:rFonts w:ascii="Roboto" w:eastAsiaTheme="majorEastAsia" w:hAnsi="Roboto" w:cstheme="majorBidi"/>
      <w:b/>
      <w:spacing w:val="-10"/>
      <w:kern w:val="28"/>
      <w:sz w:val="40"/>
      <w:szCs w:val="56"/>
    </w:rPr>
  </w:style>
  <w:style w:type="character" w:customStyle="1" w:styleId="Titre1Car">
    <w:name w:val="Titre 1 Car"/>
    <w:basedOn w:val="Policepardfaut"/>
    <w:link w:val="Titre1"/>
    <w:uiPriority w:val="9"/>
    <w:rsid w:val="00850253"/>
    <w:rPr>
      <w:rFonts w:ascii="Roboto" w:eastAsiaTheme="majorEastAsia" w:hAnsi="Roboto" w:cstheme="majorBidi"/>
      <w:b/>
      <w:color w:val="124733"/>
      <w:sz w:val="32"/>
      <w:szCs w:val="32"/>
    </w:rPr>
  </w:style>
  <w:style w:type="character" w:customStyle="1" w:styleId="Titre2Car">
    <w:name w:val="Titre 2 Car"/>
    <w:basedOn w:val="Policepardfaut"/>
    <w:link w:val="Titre2"/>
    <w:uiPriority w:val="9"/>
    <w:rsid w:val="00850253"/>
    <w:rPr>
      <w:rFonts w:ascii="Roboto Medium" w:eastAsiaTheme="majorEastAsia" w:hAnsi="Roboto Medium" w:cstheme="majorBidi"/>
      <w:color w:val="124733"/>
      <w:sz w:val="24"/>
      <w:szCs w:val="26"/>
      <w:u w:val="single"/>
    </w:rPr>
  </w:style>
  <w:style w:type="character" w:styleId="Marquedecommentaire">
    <w:name w:val="annotation reference"/>
    <w:basedOn w:val="Policepardfaut"/>
    <w:uiPriority w:val="99"/>
    <w:semiHidden/>
    <w:unhideWhenUsed/>
    <w:rsid w:val="002219A2"/>
    <w:rPr>
      <w:sz w:val="16"/>
      <w:szCs w:val="16"/>
    </w:rPr>
  </w:style>
  <w:style w:type="paragraph" w:styleId="Commentaire">
    <w:name w:val="annotation text"/>
    <w:basedOn w:val="Normal"/>
    <w:link w:val="CommentaireCar"/>
    <w:uiPriority w:val="99"/>
    <w:unhideWhenUsed/>
    <w:rsid w:val="002219A2"/>
    <w:pPr>
      <w:spacing w:line="240" w:lineRule="auto"/>
    </w:pPr>
    <w:rPr>
      <w:szCs w:val="20"/>
    </w:rPr>
  </w:style>
  <w:style w:type="character" w:customStyle="1" w:styleId="CommentaireCar">
    <w:name w:val="Commentaire Car"/>
    <w:basedOn w:val="Policepardfaut"/>
    <w:link w:val="Commentaire"/>
    <w:uiPriority w:val="99"/>
    <w:rsid w:val="002219A2"/>
    <w:rPr>
      <w:rFonts w:ascii="Roboto" w:hAnsi="Roboto"/>
      <w:sz w:val="20"/>
      <w:szCs w:val="20"/>
    </w:rPr>
  </w:style>
  <w:style w:type="paragraph" w:styleId="Objetducommentaire">
    <w:name w:val="annotation subject"/>
    <w:basedOn w:val="Commentaire"/>
    <w:next w:val="Commentaire"/>
    <w:link w:val="ObjetducommentaireCar"/>
    <w:uiPriority w:val="99"/>
    <w:semiHidden/>
    <w:unhideWhenUsed/>
    <w:rsid w:val="002219A2"/>
    <w:rPr>
      <w:b/>
      <w:bCs/>
    </w:rPr>
  </w:style>
  <w:style w:type="character" w:customStyle="1" w:styleId="ObjetducommentaireCar">
    <w:name w:val="Objet du commentaire Car"/>
    <w:basedOn w:val="CommentaireCar"/>
    <w:link w:val="Objetducommentaire"/>
    <w:uiPriority w:val="99"/>
    <w:semiHidden/>
    <w:rsid w:val="002219A2"/>
    <w:rPr>
      <w:rFonts w:ascii="Roboto" w:hAnsi="Roboto"/>
      <w:b/>
      <w:bCs/>
      <w:sz w:val="20"/>
      <w:szCs w:val="20"/>
    </w:rPr>
  </w:style>
  <w:style w:type="character" w:customStyle="1" w:styleId="Titre3Car">
    <w:name w:val="Titre 3 Car"/>
    <w:basedOn w:val="Policepardfaut"/>
    <w:link w:val="Titre3"/>
    <w:uiPriority w:val="9"/>
    <w:rsid w:val="00850253"/>
    <w:rPr>
      <w:rFonts w:ascii="Roboto Medium" w:eastAsiaTheme="majorEastAsia" w:hAnsi="Roboto Medium" w:cstheme="majorBidi"/>
      <w:color w:val="124733"/>
      <w:sz w:val="20"/>
      <w:szCs w:val="24"/>
    </w:rPr>
  </w:style>
  <w:style w:type="character" w:customStyle="1" w:styleId="Titre4Car">
    <w:name w:val="Titre 4 Car"/>
    <w:basedOn w:val="Policepardfaut"/>
    <w:link w:val="Titre4"/>
    <w:uiPriority w:val="9"/>
    <w:rsid w:val="003B3BE9"/>
    <w:rPr>
      <w:rFonts w:asciiTheme="majorHAnsi" w:eastAsiaTheme="majorEastAsia" w:hAnsiTheme="majorHAnsi" w:cstheme="majorBidi"/>
      <w:i/>
      <w:iCs/>
      <w:color w:val="2F5496" w:themeColor="accent1" w:themeShade="BF"/>
      <w:sz w:val="20"/>
    </w:rPr>
  </w:style>
  <w:style w:type="character" w:customStyle="1" w:styleId="cf01">
    <w:name w:val="cf01"/>
    <w:basedOn w:val="Policepardfaut"/>
    <w:rsid w:val="00205266"/>
    <w:rPr>
      <w:rFonts w:ascii="Segoe UI" w:hAnsi="Segoe UI" w:cs="Segoe UI" w:hint="default"/>
      <w:sz w:val="18"/>
      <w:szCs w:val="18"/>
    </w:rPr>
  </w:style>
  <w:style w:type="character" w:customStyle="1" w:styleId="cf11">
    <w:name w:val="cf11"/>
    <w:basedOn w:val="Policepardfaut"/>
    <w:rsid w:val="00205266"/>
    <w:rPr>
      <w:rFonts w:ascii="Segoe UI" w:hAnsi="Segoe UI" w:cs="Segoe UI" w:hint="default"/>
      <w:sz w:val="18"/>
      <w:szCs w:val="18"/>
      <w:shd w:val="clear" w:color="auto" w:fill="FFFF00"/>
    </w:rPr>
  </w:style>
  <w:style w:type="paragraph" w:customStyle="1" w:styleId="Default">
    <w:name w:val="Default"/>
    <w:rsid w:val="003F47B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1313D7"/>
    <w:rPr>
      <w:color w:val="0563C1" w:themeColor="hyperlink"/>
      <w:u w:val="single"/>
    </w:rPr>
  </w:style>
  <w:style w:type="character" w:styleId="Mentionnonrsolue">
    <w:name w:val="Unresolved Mention"/>
    <w:basedOn w:val="Policepardfaut"/>
    <w:uiPriority w:val="99"/>
    <w:semiHidden/>
    <w:unhideWhenUsed/>
    <w:rsid w:val="001313D7"/>
    <w:rPr>
      <w:color w:val="605E5C"/>
      <w:shd w:val="clear" w:color="auto" w:fill="E1DFDD"/>
    </w:rPr>
  </w:style>
  <w:style w:type="paragraph" w:styleId="En-ttedetabledesmatires">
    <w:name w:val="TOC Heading"/>
    <w:basedOn w:val="Titre1"/>
    <w:next w:val="Normal"/>
    <w:uiPriority w:val="39"/>
    <w:unhideWhenUsed/>
    <w:qFormat/>
    <w:rsid w:val="00FB579F"/>
    <w:pPr>
      <w:outlineLvl w:val="9"/>
    </w:pPr>
    <w:rPr>
      <w:rFonts w:asciiTheme="majorHAnsi" w:hAnsiTheme="majorHAnsi"/>
      <w:b w:val="0"/>
      <w:color w:val="2F5496" w:themeColor="accent1" w:themeShade="BF"/>
      <w:lang w:eastAsia="fr-CA"/>
    </w:rPr>
  </w:style>
  <w:style w:type="paragraph" w:styleId="TM1">
    <w:name w:val="toc 1"/>
    <w:basedOn w:val="Normal"/>
    <w:next w:val="Normal"/>
    <w:autoRedefine/>
    <w:uiPriority w:val="39"/>
    <w:unhideWhenUsed/>
    <w:rsid w:val="008D2AD3"/>
    <w:pPr>
      <w:tabs>
        <w:tab w:val="right" w:leader="dot" w:pos="9465"/>
      </w:tabs>
      <w:spacing w:after="100" w:line="360" w:lineRule="auto"/>
      <w:ind w:left="284"/>
    </w:pPr>
    <w:rPr>
      <w:sz w:val="24"/>
      <w:szCs w:val="24"/>
    </w:rPr>
  </w:style>
  <w:style w:type="paragraph" w:styleId="TM2">
    <w:name w:val="toc 2"/>
    <w:basedOn w:val="Normal"/>
    <w:next w:val="Normal"/>
    <w:autoRedefine/>
    <w:uiPriority w:val="39"/>
    <w:unhideWhenUsed/>
    <w:rsid w:val="008D2AD3"/>
    <w:pPr>
      <w:tabs>
        <w:tab w:val="right" w:leader="dot" w:pos="9465"/>
      </w:tabs>
      <w:spacing w:after="100" w:line="360" w:lineRule="auto"/>
      <w:ind w:left="200"/>
    </w:pPr>
    <w:rPr>
      <w:rFonts w:eastAsiaTheme="minorEastAsia"/>
      <w:noProof/>
      <w:sz w:val="28"/>
      <w:szCs w:val="24"/>
      <w:lang w:eastAsia="fr-CA"/>
    </w:rPr>
  </w:style>
  <w:style w:type="paragraph" w:styleId="TM3">
    <w:name w:val="toc 3"/>
    <w:basedOn w:val="Normal"/>
    <w:next w:val="Normal"/>
    <w:autoRedefine/>
    <w:uiPriority w:val="39"/>
    <w:unhideWhenUsed/>
    <w:rsid w:val="00FB579F"/>
    <w:pPr>
      <w:spacing w:after="100"/>
      <w:ind w:left="400"/>
    </w:pPr>
  </w:style>
  <w:style w:type="paragraph" w:styleId="Sansinterligne">
    <w:name w:val="No Spacing"/>
    <w:link w:val="SansinterligneCar"/>
    <w:uiPriority w:val="1"/>
    <w:qFormat/>
    <w:rsid w:val="00B07506"/>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B07506"/>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53480">
      <w:bodyDiv w:val="1"/>
      <w:marLeft w:val="0"/>
      <w:marRight w:val="0"/>
      <w:marTop w:val="0"/>
      <w:marBottom w:val="0"/>
      <w:divBdr>
        <w:top w:val="none" w:sz="0" w:space="0" w:color="auto"/>
        <w:left w:val="none" w:sz="0" w:space="0" w:color="auto"/>
        <w:bottom w:val="none" w:sz="0" w:space="0" w:color="auto"/>
        <w:right w:val="none" w:sz="0" w:space="0" w:color="auto"/>
      </w:divBdr>
    </w:div>
    <w:div w:id="347365442">
      <w:bodyDiv w:val="1"/>
      <w:marLeft w:val="0"/>
      <w:marRight w:val="0"/>
      <w:marTop w:val="0"/>
      <w:marBottom w:val="0"/>
      <w:divBdr>
        <w:top w:val="none" w:sz="0" w:space="0" w:color="auto"/>
        <w:left w:val="none" w:sz="0" w:space="0" w:color="auto"/>
        <w:bottom w:val="none" w:sz="0" w:space="0" w:color="auto"/>
        <w:right w:val="none" w:sz="0" w:space="0" w:color="auto"/>
      </w:divBdr>
    </w:div>
    <w:div w:id="384380440">
      <w:bodyDiv w:val="1"/>
      <w:marLeft w:val="0"/>
      <w:marRight w:val="0"/>
      <w:marTop w:val="0"/>
      <w:marBottom w:val="0"/>
      <w:divBdr>
        <w:top w:val="none" w:sz="0" w:space="0" w:color="auto"/>
        <w:left w:val="none" w:sz="0" w:space="0" w:color="auto"/>
        <w:bottom w:val="none" w:sz="0" w:space="0" w:color="auto"/>
        <w:right w:val="none" w:sz="0" w:space="0" w:color="auto"/>
      </w:divBdr>
    </w:div>
    <w:div w:id="409087827">
      <w:bodyDiv w:val="1"/>
      <w:marLeft w:val="0"/>
      <w:marRight w:val="0"/>
      <w:marTop w:val="0"/>
      <w:marBottom w:val="0"/>
      <w:divBdr>
        <w:top w:val="none" w:sz="0" w:space="0" w:color="auto"/>
        <w:left w:val="none" w:sz="0" w:space="0" w:color="auto"/>
        <w:bottom w:val="none" w:sz="0" w:space="0" w:color="auto"/>
        <w:right w:val="none" w:sz="0" w:space="0" w:color="auto"/>
      </w:divBdr>
    </w:div>
    <w:div w:id="566955668">
      <w:bodyDiv w:val="1"/>
      <w:marLeft w:val="0"/>
      <w:marRight w:val="0"/>
      <w:marTop w:val="0"/>
      <w:marBottom w:val="0"/>
      <w:divBdr>
        <w:top w:val="none" w:sz="0" w:space="0" w:color="auto"/>
        <w:left w:val="none" w:sz="0" w:space="0" w:color="auto"/>
        <w:bottom w:val="none" w:sz="0" w:space="0" w:color="auto"/>
        <w:right w:val="none" w:sz="0" w:space="0" w:color="auto"/>
      </w:divBdr>
    </w:div>
    <w:div w:id="572206399">
      <w:bodyDiv w:val="1"/>
      <w:marLeft w:val="0"/>
      <w:marRight w:val="0"/>
      <w:marTop w:val="0"/>
      <w:marBottom w:val="0"/>
      <w:divBdr>
        <w:top w:val="none" w:sz="0" w:space="0" w:color="auto"/>
        <w:left w:val="none" w:sz="0" w:space="0" w:color="auto"/>
        <w:bottom w:val="none" w:sz="0" w:space="0" w:color="auto"/>
        <w:right w:val="none" w:sz="0" w:space="0" w:color="auto"/>
      </w:divBdr>
    </w:div>
    <w:div w:id="593630968">
      <w:bodyDiv w:val="1"/>
      <w:marLeft w:val="0"/>
      <w:marRight w:val="0"/>
      <w:marTop w:val="0"/>
      <w:marBottom w:val="0"/>
      <w:divBdr>
        <w:top w:val="none" w:sz="0" w:space="0" w:color="auto"/>
        <w:left w:val="none" w:sz="0" w:space="0" w:color="auto"/>
        <w:bottom w:val="none" w:sz="0" w:space="0" w:color="auto"/>
        <w:right w:val="none" w:sz="0" w:space="0" w:color="auto"/>
      </w:divBdr>
    </w:div>
    <w:div w:id="660423236">
      <w:bodyDiv w:val="1"/>
      <w:marLeft w:val="0"/>
      <w:marRight w:val="0"/>
      <w:marTop w:val="0"/>
      <w:marBottom w:val="0"/>
      <w:divBdr>
        <w:top w:val="none" w:sz="0" w:space="0" w:color="auto"/>
        <w:left w:val="none" w:sz="0" w:space="0" w:color="auto"/>
        <w:bottom w:val="none" w:sz="0" w:space="0" w:color="auto"/>
        <w:right w:val="none" w:sz="0" w:space="0" w:color="auto"/>
      </w:divBdr>
    </w:div>
    <w:div w:id="788470887">
      <w:bodyDiv w:val="1"/>
      <w:marLeft w:val="0"/>
      <w:marRight w:val="0"/>
      <w:marTop w:val="0"/>
      <w:marBottom w:val="0"/>
      <w:divBdr>
        <w:top w:val="none" w:sz="0" w:space="0" w:color="auto"/>
        <w:left w:val="none" w:sz="0" w:space="0" w:color="auto"/>
        <w:bottom w:val="none" w:sz="0" w:space="0" w:color="auto"/>
        <w:right w:val="none" w:sz="0" w:space="0" w:color="auto"/>
      </w:divBdr>
    </w:div>
    <w:div w:id="823667246">
      <w:bodyDiv w:val="1"/>
      <w:marLeft w:val="0"/>
      <w:marRight w:val="0"/>
      <w:marTop w:val="0"/>
      <w:marBottom w:val="0"/>
      <w:divBdr>
        <w:top w:val="none" w:sz="0" w:space="0" w:color="auto"/>
        <w:left w:val="none" w:sz="0" w:space="0" w:color="auto"/>
        <w:bottom w:val="none" w:sz="0" w:space="0" w:color="auto"/>
        <w:right w:val="none" w:sz="0" w:space="0" w:color="auto"/>
      </w:divBdr>
    </w:div>
    <w:div w:id="858466038">
      <w:bodyDiv w:val="1"/>
      <w:marLeft w:val="0"/>
      <w:marRight w:val="0"/>
      <w:marTop w:val="0"/>
      <w:marBottom w:val="0"/>
      <w:divBdr>
        <w:top w:val="none" w:sz="0" w:space="0" w:color="auto"/>
        <w:left w:val="none" w:sz="0" w:space="0" w:color="auto"/>
        <w:bottom w:val="none" w:sz="0" w:space="0" w:color="auto"/>
        <w:right w:val="none" w:sz="0" w:space="0" w:color="auto"/>
      </w:divBdr>
    </w:div>
    <w:div w:id="906307185">
      <w:bodyDiv w:val="1"/>
      <w:marLeft w:val="0"/>
      <w:marRight w:val="0"/>
      <w:marTop w:val="0"/>
      <w:marBottom w:val="0"/>
      <w:divBdr>
        <w:top w:val="none" w:sz="0" w:space="0" w:color="auto"/>
        <w:left w:val="none" w:sz="0" w:space="0" w:color="auto"/>
        <w:bottom w:val="none" w:sz="0" w:space="0" w:color="auto"/>
        <w:right w:val="none" w:sz="0" w:space="0" w:color="auto"/>
      </w:divBdr>
    </w:div>
    <w:div w:id="921177634">
      <w:bodyDiv w:val="1"/>
      <w:marLeft w:val="0"/>
      <w:marRight w:val="0"/>
      <w:marTop w:val="0"/>
      <w:marBottom w:val="0"/>
      <w:divBdr>
        <w:top w:val="none" w:sz="0" w:space="0" w:color="auto"/>
        <w:left w:val="none" w:sz="0" w:space="0" w:color="auto"/>
        <w:bottom w:val="none" w:sz="0" w:space="0" w:color="auto"/>
        <w:right w:val="none" w:sz="0" w:space="0" w:color="auto"/>
      </w:divBdr>
      <w:divsChild>
        <w:div w:id="1417020269">
          <w:marLeft w:val="446"/>
          <w:marRight w:val="0"/>
          <w:marTop w:val="0"/>
          <w:marBottom w:val="0"/>
          <w:divBdr>
            <w:top w:val="none" w:sz="0" w:space="0" w:color="auto"/>
            <w:left w:val="none" w:sz="0" w:space="0" w:color="auto"/>
            <w:bottom w:val="none" w:sz="0" w:space="0" w:color="auto"/>
            <w:right w:val="none" w:sz="0" w:space="0" w:color="auto"/>
          </w:divBdr>
        </w:div>
        <w:div w:id="524176903">
          <w:marLeft w:val="446"/>
          <w:marRight w:val="0"/>
          <w:marTop w:val="0"/>
          <w:marBottom w:val="0"/>
          <w:divBdr>
            <w:top w:val="none" w:sz="0" w:space="0" w:color="auto"/>
            <w:left w:val="none" w:sz="0" w:space="0" w:color="auto"/>
            <w:bottom w:val="none" w:sz="0" w:space="0" w:color="auto"/>
            <w:right w:val="none" w:sz="0" w:space="0" w:color="auto"/>
          </w:divBdr>
        </w:div>
        <w:div w:id="1455707583">
          <w:marLeft w:val="446"/>
          <w:marRight w:val="0"/>
          <w:marTop w:val="0"/>
          <w:marBottom w:val="0"/>
          <w:divBdr>
            <w:top w:val="none" w:sz="0" w:space="0" w:color="auto"/>
            <w:left w:val="none" w:sz="0" w:space="0" w:color="auto"/>
            <w:bottom w:val="none" w:sz="0" w:space="0" w:color="auto"/>
            <w:right w:val="none" w:sz="0" w:space="0" w:color="auto"/>
          </w:divBdr>
        </w:div>
        <w:div w:id="726346285">
          <w:marLeft w:val="446"/>
          <w:marRight w:val="0"/>
          <w:marTop w:val="0"/>
          <w:marBottom w:val="0"/>
          <w:divBdr>
            <w:top w:val="none" w:sz="0" w:space="0" w:color="auto"/>
            <w:left w:val="none" w:sz="0" w:space="0" w:color="auto"/>
            <w:bottom w:val="none" w:sz="0" w:space="0" w:color="auto"/>
            <w:right w:val="none" w:sz="0" w:space="0" w:color="auto"/>
          </w:divBdr>
        </w:div>
        <w:div w:id="2136293872">
          <w:marLeft w:val="446"/>
          <w:marRight w:val="0"/>
          <w:marTop w:val="0"/>
          <w:marBottom w:val="0"/>
          <w:divBdr>
            <w:top w:val="none" w:sz="0" w:space="0" w:color="auto"/>
            <w:left w:val="none" w:sz="0" w:space="0" w:color="auto"/>
            <w:bottom w:val="none" w:sz="0" w:space="0" w:color="auto"/>
            <w:right w:val="none" w:sz="0" w:space="0" w:color="auto"/>
          </w:divBdr>
        </w:div>
      </w:divsChild>
    </w:div>
    <w:div w:id="986981217">
      <w:bodyDiv w:val="1"/>
      <w:marLeft w:val="0"/>
      <w:marRight w:val="0"/>
      <w:marTop w:val="0"/>
      <w:marBottom w:val="0"/>
      <w:divBdr>
        <w:top w:val="none" w:sz="0" w:space="0" w:color="auto"/>
        <w:left w:val="none" w:sz="0" w:space="0" w:color="auto"/>
        <w:bottom w:val="none" w:sz="0" w:space="0" w:color="auto"/>
        <w:right w:val="none" w:sz="0" w:space="0" w:color="auto"/>
      </w:divBdr>
      <w:divsChild>
        <w:div w:id="538661635">
          <w:marLeft w:val="360"/>
          <w:marRight w:val="0"/>
          <w:marTop w:val="200"/>
          <w:marBottom w:val="160"/>
          <w:divBdr>
            <w:top w:val="none" w:sz="0" w:space="0" w:color="auto"/>
            <w:left w:val="none" w:sz="0" w:space="0" w:color="auto"/>
            <w:bottom w:val="none" w:sz="0" w:space="0" w:color="auto"/>
            <w:right w:val="none" w:sz="0" w:space="0" w:color="auto"/>
          </w:divBdr>
        </w:div>
      </w:divsChild>
    </w:div>
    <w:div w:id="1057389240">
      <w:bodyDiv w:val="1"/>
      <w:marLeft w:val="0"/>
      <w:marRight w:val="0"/>
      <w:marTop w:val="0"/>
      <w:marBottom w:val="0"/>
      <w:divBdr>
        <w:top w:val="none" w:sz="0" w:space="0" w:color="auto"/>
        <w:left w:val="none" w:sz="0" w:space="0" w:color="auto"/>
        <w:bottom w:val="none" w:sz="0" w:space="0" w:color="auto"/>
        <w:right w:val="none" w:sz="0" w:space="0" w:color="auto"/>
      </w:divBdr>
    </w:div>
    <w:div w:id="1257249755">
      <w:bodyDiv w:val="1"/>
      <w:marLeft w:val="0"/>
      <w:marRight w:val="0"/>
      <w:marTop w:val="0"/>
      <w:marBottom w:val="0"/>
      <w:divBdr>
        <w:top w:val="none" w:sz="0" w:space="0" w:color="auto"/>
        <w:left w:val="none" w:sz="0" w:space="0" w:color="auto"/>
        <w:bottom w:val="none" w:sz="0" w:space="0" w:color="auto"/>
        <w:right w:val="none" w:sz="0" w:space="0" w:color="auto"/>
      </w:divBdr>
      <w:divsChild>
        <w:div w:id="497619339">
          <w:marLeft w:val="360"/>
          <w:marRight w:val="0"/>
          <w:marTop w:val="200"/>
          <w:marBottom w:val="0"/>
          <w:divBdr>
            <w:top w:val="none" w:sz="0" w:space="0" w:color="auto"/>
            <w:left w:val="none" w:sz="0" w:space="0" w:color="auto"/>
            <w:bottom w:val="none" w:sz="0" w:space="0" w:color="auto"/>
            <w:right w:val="none" w:sz="0" w:space="0" w:color="auto"/>
          </w:divBdr>
        </w:div>
        <w:div w:id="894970748">
          <w:marLeft w:val="360"/>
          <w:marRight w:val="0"/>
          <w:marTop w:val="200"/>
          <w:marBottom w:val="0"/>
          <w:divBdr>
            <w:top w:val="none" w:sz="0" w:space="0" w:color="auto"/>
            <w:left w:val="none" w:sz="0" w:space="0" w:color="auto"/>
            <w:bottom w:val="none" w:sz="0" w:space="0" w:color="auto"/>
            <w:right w:val="none" w:sz="0" w:space="0" w:color="auto"/>
          </w:divBdr>
        </w:div>
      </w:divsChild>
    </w:div>
    <w:div w:id="1460102715">
      <w:bodyDiv w:val="1"/>
      <w:marLeft w:val="0"/>
      <w:marRight w:val="0"/>
      <w:marTop w:val="0"/>
      <w:marBottom w:val="0"/>
      <w:divBdr>
        <w:top w:val="none" w:sz="0" w:space="0" w:color="auto"/>
        <w:left w:val="none" w:sz="0" w:space="0" w:color="auto"/>
        <w:bottom w:val="none" w:sz="0" w:space="0" w:color="auto"/>
        <w:right w:val="none" w:sz="0" w:space="0" w:color="auto"/>
      </w:divBdr>
      <w:divsChild>
        <w:div w:id="328869057">
          <w:marLeft w:val="806"/>
          <w:marRight w:val="0"/>
          <w:marTop w:val="0"/>
          <w:marBottom w:val="0"/>
          <w:divBdr>
            <w:top w:val="none" w:sz="0" w:space="0" w:color="auto"/>
            <w:left w:val="none" w:sz="0" w:space="0" w:color="auto"/>
            <w:bottom w:val="none" w:sz="0" w:space="0" w:color="auto"/>
            <w:right w:val="none" w:sz="0" w:space="0" w:color="auto"/>
          </w:divBdr>
        </w:div>
        <w:div w:id="661347528">
          <w:marLeft w:val="806"/>
          <w:marRight w:val="0"/>
          <w:marTop w:val="0"/>
          <w:marBottom w:val="0"/>
          <w:divBdr>
            <w:top w:val="none" w:sz="0" w:space="0" w:color="auto"/>
            <w:left w:val="none" w:sz="0" w:space="0" w:color="auto"/>
            <w:bottom w:val="none" w:sz="0" w:space="0" w:color="auto"/>
            <w:right w:val="none" w:sz="0" w:space="0" w:color="auto"/>
          </w:divBdr>
        </w:div>
        <w:div w:id="1443188787">
          <w:marLeft w:val="806"/>
          <w:marRight w:val="0"/>
          <w:marTop w:val="0"/>
          <w:marBottom w:val="0"/>
          <w:divBdr>
            <w:top w:val="none" w:sz="0" w:space="0" w:color="auto"/>
            <w:left w:val="none" w:sz="0" w:space="0" w:color="auto"/>
            <w:bottom w:val="none" w:sz="0" w:space="0" w:color="auto"/>
            <w:right w:val="none" w:sz="0" w:space="0" w:color="auto"/>
          </w:divBdr>
        </w:div>
      </w:divsChild>
    </w:div>
    <w:div w:id="1513299340">
      <w:bodyDiv w:val="1"/>
      <w:marLeft w:val="0"/>
      <w:marRight w:val="0"/>
      <w:marTop w:val="0"/>
      <w:marBottom w:val="0"/>
      <w:divBdr>
        <w:top w:val="none" w:sz="0" w:space="0" w:color="auto"/>
        <w:left w:val="none" w:sz="0" w:space="0" w:color="auto"/>
        <w:bottom w:val="none" w:sz="0" w:space="0" w:color="auto"/>
        <w:right w:val="none" w:sz="0" w:space="0" w:color="auto"/>
      </w:divBdr>
    </w:div>
    <w:div w:id="1532066973">
      <w:bodyDiv w:val="1"/>
      <w:marLeft w:val="0"/>
      <w:marRight w:val="0"/>
      <w:marTop w:val="0"/>
      <w:marBottom w:val="0"/>
      <w:divBdr>
        <w:top w:val="none" w:sz="0" w:space="0" w:color="auto"/>
        <w:left w:val="none" w:sz="0" w:space="0" w:color="auto"/>
        <w:bottom w:val="none" w:sz="0" w:space="0" w:color="auto"/>
        <w:right w:val="none" w:sz="0" w:space="0" w:color="auto"/>
      </w:divBdr>
    </w:div>
    <w:div w:id="1718318521">
      <w:bodyDiv w:val="1"/>
      <w:marLeft w:val="0"/>
      <w:marRight w:val="0"/>
      <w:marTop w:val="0"/>
      <w:marBottom w:val="0"/>
      <w:divBdr>
        <w:top w:val="none" w:sz="0" w:space="0" w:color="auto"/>
        <w:left w:val="none" w:sz="0" w:space="0" w:color="auto"/>
        <w:bottom w:val="none" w:sz="0" w:space="0" w:color="auto"/>
        <w:right w:val="none" w:sz="0" w:space="0" w:color="auto"/>
      </w:divBdr>
      <w:divsChild>
        <w:div w:id="1136724716">
          <w:marLeft w:val="360"/>
          <w:marRight w:val="0"/>
          <w:marTop w:val="200"/>
          <w:marBottom w:val="160"/>
          <w:divBdr>
            <w:top w:val="none" w:sz="0" w:space="0" w:color="auto"/>
            <w:left w:val="none" w:sz="0" w:space="0" w:color="auto"/>
            <w:bottom w:val="none" w:sz="0" w:space="0" w:color="auto"/>
            <w:right w:val="none" w:sz="0" w:space="0" w:color="auto"/>
          </w:divBdr>
        </w:div>
        <w:div w:id="1024012571">
          <w:marLeft w:val="360"/>
          <w:marRight w:val="0"/>
          <w:marTop w:val="200"/>
          <w:marBottom w:val="160"/>
          <w:divBdr>
            <w:top w:val="none" w:sz="0" w:space="0" w:color="auto"/>
            <w:left w:val="none" w:sz="0" w:space="0" w:color="auto"/>
            <w:bottom w:val="none" w:sz="0" w:space="0" w:color="auto"/>
            <w:right w:val="none" w:sz="0" w:space="0" w:color="auto"/>
          </w:divBdr>
        </w:div>
        <w:div w:id="1618559370">
          <w:marLeft w:val="360"/>
          <w:marRight w:val="0"/>
          <w:marTop w:val="200"/>
          <w:marBottom w:val="160"/>
          <w:divBdr>
            <w:top w:val="none" w:sz="0" w:space="0" w:color="auto"/>
            <w:left w:val="none" w:sz="0" w:space="0" w:color="auto"/>
            <w:bottom w:val="none" w:sz="0" w:space="0" w:color="auto"/>
            <w:right w:val="none" w:sz="0" w:space="0" w:color="auto"/>
          </w:divBdr>
        </w:div>
        <w:div w:id="909312754">
          <w:marLeft w:val="360"/>
          <w:marRight w:val="0"/>
          <w:marTop w:val="200"/>
          <w:marBottom w:val="160"/>
          <w:divBdr>
            <w:top w:val="none" w:sz="0" w:space="0" w:color="auto"/>
            <w:left w:val="none" w:sz="0" w:space="0" w:color="auto"/>
            <w:bottom w:val="none" w:sz="0" w:space="0" w:color="auto"/>
            <w:right w:val="none" w:sz="0" w:space="0" w:color="auto"/>
          </w:divBdr>
        </w:div>
        <w:div w:id="1667049599">
          <w:marLeft w:val="360"/>
          <w:marRight w:val="0"/>
          <w:marTop w:val="200"/>
          <w:marBottom w:val="0"/>
          <w:divBdr>
            <w:top w:val="none" w:sz="0" w:space="0" w:color="auto"/>
            <w:left w:val="none" w:sz="0" w:space="0" w:color="auto"/>
            <w:bottom w:val="none" w:sz="0" w:space="0" w:color="auto"/>
            <w:right w:val="none" w:sz="0" w:space="0" w:color="auto"/>
          </w:divBdr>
        </w:div>
        <w:div w:id="1867137067">
          <w:marLeft w:val="1080"/>
          <w:marRight w:val="0"/>
          <w:marTop w:val="100"/>
          <w:marBottom w:val="0"/>
          <w:divBdr>
            <w:top w:val="none" w:sz="0" w:space="0" w:color="auto"/>
            <w:left w:val="none" w:sz="0" w:space="0" w:color="auto"/>
            <w:bottom w:val="none" w:sz="0" w:space="0" w:color="auto"/>
            <w:right w:val="none" w:sz="0" w:space="0" w:color="auto"/>
          </w:divBdr>
        </w:div>
        <w:div w:id="427317030">
          <w:marLeft w:val="1080"/>
          <w:marRight w:val="0"/>
          <w:marTop w:val="100"/>
          <w:marBottom w:val="0"/>
          <w:divBdr>
            <w:top w:val="none" w:sz="0" w:space="0" w:color="auto"/>
            <w:left w:val="none" w:sz="0" w:space="0" w:color="auto"/>
            <w:bottom w:val="none" w:sz="0" w:space="0" w:color="auto"/>
            <w:right w:val="none" w:sz="0" w:space="0" w:color="auto"/>
          </w:divBdr>
        </w:div>
      </w:divsChild>
    </w:div>
    <w:div w:id="1736584397">
      <w:bodyDiv w:val="1"/>
      <w:marLeft w:val="0"/>
      <w:marRight w:val="0"/>
      <w:marTop w:val="0"/>
      <w:marBottom w:val="0"/>
      <w:divBdr>
        <w:top w:val="none" w:sz="0" w:space="0" w:color="auto"/>
        <w:left w:val="none" w:sz="0" w:space="0" w:color="auto"/>
        <w:bottom w:val="none" w:sz="0" w:space="0" w:color="auto"/>
        <w:right w:val="none" w:sz="0" w:space="0" w:color="auto"/>
      </w:divBdr>
    </w:div>
    <w:div w:id="1775203902">
      <w:bodyDiv w:val="1"/>
      <w:marLeft w:val="0"/>
      <w:marRight w:val="0"/>
      <w:marTop w:val="0"/>
      <w:marBottom w:val="0"/>
      <w:divBdr>
        <w:top w:val="none" w:sz="0" w:space="0" w:color="auto"/>
        <w:left w:val="none" w:sz="0" w:space="0" w:color="auto"/>
        <w:bottom w:val="none" w:sz="0" w:space="0" w:color="auto"/>
        <w:right w:val="none" w:sz="0" w:space="0" w:color="auto"/>
      </w:divBdr>
      <w:divsChild>
        <w:div w:id="514153275">
          <w:marLeft w:val="360"/>
          <w:marRight w:val="0"/>
          <w:marTop w:val="200"/>
          <w:marBottom w:val="160"/>
          <w:divBdr>
            <w:top w:val="none" w:sz="0" w:space="0" w:color="auto"/>
            <w:left w:val="none" w:sz="0" w:space="0" w:color="auto"/>
            <w:bottom w:val="none" w:sz="0" w:space="0" w:color="auto"/>
            <w:right w:val="none" w:sz="0" w:space="0" w:color="auto"/>
          </w:divBdr>
        </w:div>
        <w:div w:id="270362543">
          <w:marLeft w:val="360"/>
          <w:marRight w:val="0"/>
          <w:marTop w:val="200"/>
          <w:marBottom w:val="160"/>
          <w:divBdr>
            <w:top w:val="none" w:sz="0" w:space="0" w:color="auto"/>
            <w:left w:val="none" w:sz="0" w:space="0" w:color="auto"/>
            <w:bottom w:val="none" w:sz="0" w:space="0" w:color="auto"/>
            <w:right w:val="none" w:sz="0" w:space="0" w:color="auto"/>
          </w:divBdr>
        </w:div>
        <w:div w:id="1233665055">
          <w:marLeft w:val="360"/>
          <w:marRight w:val="0"/>
          <w:marTop w:val="200"/>
          <w:marBottom w:val="160"/>
          <w:divBdr>
            <w:top w:val="none" w:sz="0" w:space="0" w:color="auto"/>
            <w:left w:val="none" w:sz="0" w:space="0" w:color="auto"/>
            <w:bottom w:val="none" w:sz="0" w:space="0" w:color="auto"/>
            <w:right w:val="none" w:sz="0" w:space="0" w:color="auto"/>
          </w:divBdr>
        </w:div>
        <w:div w:id="1376269669">
          <w:marLeft w:val="360"/>
          <w:marRight w:val="0"/>
          <w:marTop w:val="200"/>
          <w:marBottom w:val="160"/>
          <w:divBdr>
            <w:top w:val="none" w:sz="0" w:space="0" w:color="auto"/>
            <w:left w:val="none" w:sz="0" w:space="0" w:color="auto"/>
            <w:bottom w:val="none" w:sz="0" w:space="0" w:color="auto"/>
            <w:right w:val="none" w:sz="0" w:space="0" w:color="auto"/>
          </w:divBdr>
        </w:div>
        <w:div w:id="576279986">
          <w:marLeft w:val="360"/>
          <w:marRight w:val="0"/>
          <w:marTop w:val="200"/>
          <w:marBottom w:val="160"/>
          <w:divBdr>
            <w:top w:val="none" w:sz="0" w:space="0" w:color="auto"/>
            <w:left w:val="none" w:sz="0" w:space="0" w:color="auto"/>
            <w:bottom w:val="none" w:sz="0" w:space="0" w:color="auto"/>
            <w:right w:val="none" w:sz="0" w:space="0" w:color="auto"/>
          </w:divBdr>
        </w:div>
        <w:div w:id="1155606586">
          <w:marLeft w:val="360"/>
          <w:marRight w:val="0"/>
          <w:marTop w:val="200"/>
          <w:marBottom w:val="160"/>
          <w:divBdr>
            <w:top w:val="none" w:sz="0" w:space="0" w:color="auto"/>
            <w:left w:val="none" w:sz="0" w:space="0" w:color="auto"/>
            <w:bottom w:val="none" w:sz="0" w:space="0" w:color="auto"/>
            <w:right w:val="none" w:sz="0" w:space="0" w:color="auto"/>
          </w:divBdr>
        </w:div>
        <w:div w:id="1642223301">
          <w:marLeft w:val="360"/>
          <w:marRight w:val="0"/>
          <w:marTop w:val="200"/>
          <w:marBottom w:val="160"/>
          <w:divBdr>
            <w:top w:val="none" w:sz="0" w:space="0" w:color="auto"/>
            <w:left w:val="none" w:sz="0" w:space="0" w:color="auto"/>
            <w:bottom w:val="none" w:sz="0" w:space="0" w:color="auto"/>
            <w:right w:val="none" w:sz="0" w:space="0" w:color="auto"/>
          </w:divBdr>
        </w:div>
        <w:div w:id="1527710950">
          <w:marLeft w:val="360"/>
          <w:marRight w:val="0"/>
          <w:marTop w:val="200"/>
          <w:marBottom w:val="160"/>
          <w:divBdr>
            <w:top w:val="none" w:sz="0" w:space="0" w:color="auto"/>
            <w:left w:val="none" w:sz="0" w:space="0" w:color="auto"/>
            <w:bottom w:val="none" w:sz="0" w:space="0" w:color="auto"/>
            <w:right w:val="none" w:sz="0" w:space="0" w:color="auto"/>
          </w:divBdr>
        </w:div>
      </w:divsChild>
    </w:div>
    <w:div w:id="1822230601">
      <w:bodyDiv w:val="1"/>
      <w:marLeft w:val="0"/>
      <w:marRight w:val="0"/>
      <w:marTop w:val="0"/>
      <w:marBottom w:val="0"/>
      <w:divBdr>
        <w:top w:val="none" w:sz="0" w:space="0" w:color="auto"/>
        <w:left w:val="none" w:sz="0" w:space="0" w:color="auto"/>
        <w:bottom w:val="none" w:sz="0" w:space="0" w:color="auto"/>
        <w:right w:val="none" w:sz="0" w:space="0" w:color="auto"/>
      </w:divBdr>
      <w:divsChild>
        <w:div w:id="1659383033">
          <w:marLeft w:val="806"/>
          <w:marRight w:val="0"/>
          <w:marTop w:val="0"/>
          <w:marBottom w:val="0"/>
          <w:divBdr>
            <w:top w:val="none" w:sz="0" w:space="0" w:color="auto"/>
            <w:left w:val="none" w:sz="0" w:space="0" w:color="auto"/>
            <w:bottom w:val="none" w:sz="0" w:space="0" w:color="auto"/>
            <w:right w:val="none" w:sz="0" w:space="0" w:color="auto"/>
          </w:divBdr>
        </w:div>
      </w:divsChild>
    </w:div>
    <w:div w:id="1915242939">
      <w:bodyDiv w:val="1"/>
      <w:marLeft w:val="0"/>
      <w:marRight w:val="0"/>
      <w:marTop w:val="0"/>
      <w:marBottom w:val="0"/>
      <w:divBdr>
        <w:top w:val="none" w:sz="0" w:space="0" w:color="auto"/>
        <w:left w:val="none" w:sz="0" w:space="0" w:color="auto"/>
        <w:bottom w:val="none" w:sz="0" w:space="0" w:color="auto"/>
        <w:right w:val="none" w:sz="0" w:space="0" w:color="auto"/>
      </w:divBdr>
      <w:divsChild>
        <w:div w:id="1471172752">
          <w:marLeft w:val="1166"/>
          <w:marRight w:val="0"/>
          <w:marTop w:val="0"/>
          <w:marBottom w:val="160"/>
          <w:divBdr>
            <w:top w:val="none" w:sz="0" w:space="0" w:color="auto"/>
            <w:left w:val="none" w:sz="0" w:space="0" w:color="auto"/>
            <w:bottom w:val="none" w:sz="0" w:space="0" w:color="auto"/>
            <w:right w:val="none" w:sz="0" w:space="0" w:color="auto"/>
          </w:divBdr>
        </w:div>
        <w:div w:id="973559327">
          <w:marLeft w:val="1166"/>
          <w:marRight w:val="0"/>
          <w:marTop w:val="0"/>
          <w:marBottom w:val="160"/>
          <w:divBdr>
            <w:top w:val="none" w:sz="0" w:space="0" w:color="auto"/>
            <w:left w:val="none" w:sz="0" w:space="0" w:color="auto"/>
            <w:bottom w:val="none" w:sz="0" w:space="0" w:color="auto"/>
            <w:right w:val="none" w:sz="0" w:space="0" w:color="auto"/>
          </w:divBdr>
        </w:div>
        <w:div w:id="693574968">
          <w:marLeft w:val="1166"/>
          <w:marRight w:val="0"/>
          <w:marTop w:val="0"/>
          <w:marBottom w:val="160"/>
          <w:divBdr>
            <w:top w:val="none" w:sz="0" w:space="0" w:color="auto"/>
            <w:left w:val="none" w:sz="0" w:space="0" w:color="auto"/>
            <w:bottom w:val="none" w:sz="0" w:space="0" w:color="auto"/>
            <w:right w:val="none" w:sz="0" w:space="0" w:color="auto"/>
          </w:divBdr>
        </w:div>
      </w:divsChild>
    </w:div>
    <w:div w:id="19469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iocm.org/wp-content/uploads/2022/01/Outil-ACA-2021-RIOC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t&amp;rct=j&amp;q=&amp;esrc=s&amp;source=web&amp;cd=&amp;ved=2ahUKEwjokM_xq8z9AhUOk4kEHceiBboQFnoECBAQAQ&amp;url=https%3A%2F%2Fwww.mtess.gouv.qc.ca%2Ftelecharger.asp%3Ffichier%3D%2Fpublications%2Fpdf%2FSACA_politique.pdf&amp;usg=AOvVaw1hCwT5i8j7RJaqKOEHsVT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rioc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4B213D-38E4-4DBC-B199-358F01E1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14</Pages>
  <Words>3617</Words>
  <Characters>20622</Characters>
  <Application>Microsoft Office Word</Application>
  <DocSecurity>0</DocSecurity>
  <Lines>404</Lines>
  <Paragraphs>176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Dans le cadre de la révision du Programme de soutien à la sécurité alimentaire (Accès aux fruits et légumes, mesure 1.2)</dc:subject>
  <dc:creator>Par le Regroupement intersectoriel</dc:creator>
  <cp:keywords/>
  <dc:description/>
  <cp:lastModifiedBy>Lucie Poulin</cp:lastModifiedBy>
  <cp:revision>72</cp:revision>
  <dcterms:created xsi:type="dcterms:W3CDTF">2023-03-06T17:03:00Z</dcterms:created>
  <dcterms:modified xsi:type="dcterms:W3CDTF">2023-03-09T20:05:00Z</dcterms:modified>
</cp:coreProperties>
</file>