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67A24" w14:textId="77777777" w:rsidR="00781E8B" w:rsidRDefault="00781E8B" w:rsidP="00926BEF">
      <w:pPr>
        <w:jc w:val="center"/>
        <w:rPr>
          <w:b/>
        </w:rPr>
      </w:pPr>
      <w:r w:rsidRPr="00781E8B">
        <w:rPr>
          <w:b/>
          <w:noProof/>
          <w:lang w:eastAsia="fr-CA"/>
        </w:rPr>
        <w:drawing>
          <wp:inline distT="0" distB="0" distL="0" distR="0" wp14:anchorId="0A7B1232" wp14:editId="0540077B">
            <wp:extent cx="7886700" cy="1047750"/>
            <wp:effectExtent l="0" t="0" r="0" b="0"/>
            <wp:docPr id="1" name="Image 1" descr="X:\DG\PDG-PDGA\Partenariat_DA PDGA\COVID-19\thumbnail_Entete-Courriel_Info-COVID-19_Pays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DG\PDG-PDGA\Partenariat_DA PDGA\COVID-19\thumbnail_Entete-Courriel_Info-COVID-19_Pays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8A213" w14:textId="77777777" w:rsidR="007F558C" w:rsidRPr="007F558C" w:rsidRDefault="007F558C" w:rsidP="00F139A0">
      <w:pPr>
        <w:jc w:val="center"/>
        <w:rPr>
          <w:b/>
        </w:rPr>
      </w:pPr>
      <w:r w:rsidRPr="007F558C">
        <w:rPr>
          <w:b/>
        </w:rPr>
        <w:t>Cellule de coordination</w:t>
      </w:r>
      <w:r>
        <w:rPr>
          <w:b/>
        </w:rPr>
        <w:t xml:space="preserve"> avec le milieu communautaire</w:t>
      </w:r>
    </w:p>
    <w:p w14:paraId="5E6E9B6D" w14:textId="3F888DF2" w:rsidR="00B3713F" w:rsidRPr="007F558C" w:rsidRDefault="004E2235" w:rsidP="00F139A0">
      <w:pPr>
        <w:jc w:val="center"/>
        <w:rPr>
          <w:b/>
        </w:rPr>
      </w:pPr>
      <w:r>
        <w:rPr>
          <w:b/>
        </w:rPr>
        <w:t>18 août</w:t>
      </w:r>
      <w:r w:rsidR="00C16558">
        <w:rPr>
          <w:b/>
        </w:rPr>
        <w:t xml:space="preserve"> </w:t>
      </w:r>
      <w:r w:rsidR="00B3713F" w:rsidRPr="007F558C">
        <w:rPr>
          <w:b/>
        </w:rPr>
        <w:t>2020</w:t>
      </w:r>
      <w:r w:rsidR="006D32B5">
        <w:rPr>
          <w:b/>
        </w:rPr>
        <w:t>_1</w:t>
      </w:r>
      <w:r>
        <w:rPr>
          <w:b/>
        </w:rPr>
        <w:t>6</w:t>
      </w:r>
      <w:r w:rsidR="006D32B5" w:rsidRPr="006D32B5">
        <w:rPr>
          <w:b/>
          <w:vertAlign w:val="superscript"/>
        </w:rPr>
        <w:t>e</w:t>
      </w:r>
      <w:r w:rsidR="006D32B5">
        <w:rPr>
          <w:b/>
        </w:rPr>
        <w:t xml:space="preserve"> conférence téléphonique</w:t>
      </w:r>
    </w:p>
    <w:p w14:paraId="544D8D6C" w14:textId="7BE9E7D3" w:rsidR="00FB1C62" w:rsidRDefault="00FB1C62" w:rsidP="00AE6E0B">
      <w:pPr>
        <w:ind w:left="284" w:right="400"/>
        <w:jc w:val="both"/>
      </w:pPr>
      <w:r>
        <w:t>Synthèse des informations transmises aux organismes communautaires</w:t>
      </w:r>
      <w:r w:rsidR="00B3713F">
        <w:t xml:space="preserve"> par le </w:t>
      </w:r>
      <w:r w:rsidR="007D780F">
        <w:t>S</w:t>
      </w:r>
      <w:r w:rsidR="00B3713F">
        <w:t>ervice</w:t>
      </w:r>
      <w:r w:rsidR="007D780F">
        <w:t xml:space="preserve"> </w:t>
      </w:r>
      <w:r w:rsidR="00B3713F">
        <w:t>régional des activités communautaires et de</w:t>
      </w:r>
      <w:bookmarkStart w:id="0" w:name="_GoBack"/>
      <w:bookmarkEnd w:id="0"/>
      <w:r w:rsidR="00B3713F">
        <w:t xml:space="preserve"> l’itinérance ainsi que la </w:t>
      </w:r>
      <w:r w:rsidR="00A40E0C">
        <w:t xml:space="preserve">Direction </w:t>
      </w:r>
      <w:r w:rsidR="00032FBB">
        <w:t>r</w:t>
      </w:r>
      <w:r w:rsidR="009C6C6C">
        <w:t>égionale</w:t>
      </w:r>
      <w:r w:rsidR="00B3713F">
        <w:t xml:space="preserve"> </w:t>
      </w:r>
      <w:r w:rsidR="00D47A64">
        <w:t>de</w:t>
      </w:r>
      <w:r w:rsidR="00B3713F">
        <w:t xml:space="preserve"> </w:t>
      </w:r>
      <w:r w:rsidR="00F65A37">
        <w:t>s</w:t>
      </w:r>
      <w:r w:rsidR="00B3713F">
        <w:t>anté publique.</w:t>
      </w:r>
    </w:p>
    <w:tbl>
      <w:tblPr>
        <w:tblStyle w:val="Grilledutableau"/>
        <w:tblW w:w="12191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9928"/>
      </w:tblGrid>
      <w:tr w:rsidR="00FB1C62" w14:paraId="1066DC58" w14:textId="77777777" w:rsidTr="004B06B4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3E37467F" w14:textId="77777777" w:rsidR="00FB1C62" w:rsidRPr="00C70621" w:rsidRDefault="00FB1C62" w:rsidP="00C70621">
            <w:pPr>
              <w:rPr>
                <w:b/>
              </w:rPr>
            </w:pPr>
            <w:r w:rsidRPr="00C70621">
              <w:rPr>
                <w:b/>
              </w:rPr>
              <w:t>Sujets</w:t>
            </w:r>
          </w:p>
        </w:tc>
        <w:tc>
          <w:tcPr>
            <w:tcW w:w="9928" w:type="dxa"/>
            <w:tcBorders>
              <w:left w:val="single" w:sz="4" w:space="0" w:color="auto"/>
            </w:tcBorders>
          </w:tcPr>
          <w:p w14:paraId="69983CF1" w14:textId="77777777" w:rsidR="00FB1C62" w:rsidRPr="007517A1" w:rsidRDefault="00FB1C62" w:rsidP="001876EB">
            <w:pPr>
              <w:spacing w:before="60" w:after="60"/>
              <w:jc w:val="both"/>
            </w:pPr>
            <w:r w:rsidRPr="007517A1">
              <w:t>Informations</w:t>
            </w:r>
          </w:p>
        </w:tc>
      </w:tr>
      <w:tr w:rsidR="003E63D0" w:rsidRPr="00DC0D85" w14:paraId="260CF945" w14:textId="77777777" w:rsidTr="004B06B4">
        <w:trPr>
          <w:jc w:val="center"/>
        </w:trPr>
        <w:tc>
          <w:tcPr>
            <w:tcW w:w="2263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551FD9EF" w14:textId="77777777" w:rsidR="00652748" w:rsidRPr="003E63D0" w:rsidRDefault="00DD731C" w:rsidP="00DD731C">
            <w:pPr>
              <w:rPr>
                <w:b/>
              </w:rPr>
            </w:pPr>
            <w:r w:rsidRPr="003E63D0">
              <w:rPr>
                <w:b/>
              </w:rPr>
              <w:t>I</w:t>
            </w:r>
            <w:r w:rsidR="00FB1C62" w:rsidRPr="003E63D0">
              <w:rPr>
                <w:b/>
              </w:rPr>
              <w:t>nformations</w:t>
            </w:r>
          </w:p>
          <w:p w14:paraId="41F887FB" w14:textId="77777777" w:rsidR="00FB1C62" w:rsidRPr="003E63D0" w:rsidRDefault="00FB1C62" w:rsidP="00C70621">
            <w:pPr>
              <w:rPr>
                <w:b/>
              </w:rPr>
            </w:pPr>
            <w:r w:rsidRPr="003E63D0">
              <w:rPr>
                <w:b/>
              </w:rPr>
              <w:t>COVID-19</w:t>
            </w:r>
          </w:p>
        </w:tc>
        <w:tc>
          <w:tcPr>
            <w:tcW w:w="9928" w:type="dxa"/>
          </w:tcPr>
          <w:p w14:paraId="76858012" w14:textId="77777777" w:rsidR="00F139A0" w:rsidRPr="007517A1" w:rsidRDefault="00F139A0" w:rsidP="001876EB">
            <w:pPr>
              <w:spacing w:before="60"/>
              <w:jc w:val="both"/>
            </w:pPr>
            <w:r w:rsidRPr="007517A1">
              <w:t>À la population</w:t>
            </w:r>
            <w:r w:rsidR="00CF68C9" w:rsidRPr="007517A1">
              <w:t> </w:t>
            </w:r>
            <w:r w:rsidRPr="007517A1">
              <w:t xml:space="preserve">: </w:t>
            </w:r>
            <w:hyperlink r:id="rId8" w:history="1">
              <w:r w:rsidRPr="007517A1">
                <w:rPr>
                  <w:rStyle w:val="Lienhypertexte"/>
                </w:rPr>
                <w:t>http://santemontreal.ca/coronavirus</w:t>
              </w:r>
            </w:hyperlink>
          </w:p>
          <w:p w14:paraId="7A8F3536" w14:textId="77777777" w:rsidR="00F139A0" w:rsidRPr="007517A1" w:rsidRDefault="00F139A0" w:rsidP="00FE2DD6">
            <w:pPr>
              <w:rPr>
                <w:rStyle w:val="Lienhypertexte"/>
              </w:rPr>
            </w:pPr>
            <w:r w:rsidRPr="007517A1">
              <w:t>Aux professionnels</w:t>
            </w:r>
            <w:r w:rsidR="00CF68C9" w:rsidRPr="007517A1">
              <w:t> </w:t>
            </w:r>
            <w:r w:rsidRPr="007517A1">
              <w:t xml:space="preserve">: </w:t>
            </w:r>
            <w:hyperlink r:id="rId9" w:history="1">
              <w:r w:rsidRPr="007517A1">
                <w:rPr>
                  <w:rStyle w:val="Lienhypertexte"/>
                </w:rPr>
                <w:t>https://santemontreal.qc.ca/professionnels/drsp/sujets-de-a-a-z/coronavirus-covid-19/maladie-a-coronavirus/</w:t>
              </w:r>
            </w:hyperlink>
          </w:p>
          <w:p w14:paraId="62F9506D" w14:textId="77777777" w:rsidR="00F139A0" w:rsidRPr="007517A1" w:rsidRDefault="00F139A0" w:rsidP="001876EB">
            <w:pPr>
              <w:jc w:val="both"/>
            </w:pPr>
          </w:p>
          <w:p w14:paraId="118F5086" w14:textId="77777777" w:rsidR="00695835" w:rsidRPr="007517A1" w:rsidRDefault="00F139A0" w:rsidP="001876EB">
            <w:pPr>
              <w:jc w:val="both"/>
            </w:pPr>
            <w:r w:rsidRPr="007517A1">
              <w:t>Pour toutes questions spécifiques en lien avec le Coronavirus ou si vous avez de la toux ou de la fièvre</w:t>
            </w:r>
            <w:r w:rsidR="00CF68C9" w:rsidRPr="007517A1">
              <w:t> </w:t>
            </w:r>
            <w:r w:rsidRPr="007517A1">
              <w:t xml:space="preserve">: </w:t>
            </w:r>
          </w:p>
          <w:p w14:paraId="4210DFE0" w14:textId="77777777" w:rsidR="00F139A0" w:rsidRPr="007517A1" w:rsidRDefault="00F139A0" w:rsidP="001876EB">
            <w:pPr>
              <w:jc w:val="both"/>
            </w:pPr>
            <w:r w:rsidRPr="007517A1">
              <w:rPr>
                <w:b/>
              </w:rPr>
              <w:t>1-877-644-4545</w:t>
            </w:r>
          </w:p>
          <w:p w14:paraId="1C695AE3" w14:textId="77777777" w:rsidR="00F139A0" w:rsidRPr="007517A1" w:rsidRDefault="00F139A0" w:rsidP="001876EB">
            <w:pPr>
              <w:jc w:val="both"/>
            </w:pPr>
          </w:p>
          <w:p w14:paraId="10D06706" w14:textId="2EF10D56" w:rsidR="00DC0D85" w:rsidRPr="007517A1" w:rsidRDefault="00F139A0" w:rsidP="001876EB">
            <w:pPr>
              <w:spacing w:after="60"/>
              <w:jc w:val="both"/>
              <w:rPr>
                <w:b/>
              </w:rPr>
            </w:pPr>
            <w:r w:rsidRPr="007517A1">
              <w:t xml:space="preserve">La meilleure protection contre la COVID-19 consiste à appliquer en tout temps les </w:t>
            </w:r>
            <w:r w:rsidRPr="007517A1">
              <w:rPr>
                <w:b/>
              </w:rPr>
              <w:t>mesures d’hygiène des mains</w:t>
            </w:r>
            <w:r w:rsidR="006F20F8" w:rsidRPr="007517A1">
              <w:rPr>
                <w:b/>
              </w:rPr>
              <w:t>,</w:t>
            </w:r>
            <w:r w:rsidR="00BE211C" w:rsidRPr="007517A1">
              <w:rPr>
                <w:b/>
              </w:rPr>
              <w:t xml:space="preserve"> la</w:t>
            </w:r>
            <w:r w:rsidR="006F20F8" w:rsidRPr="007517A1">
              <w:rPr>
                <w:b/>
              </w:rPr>
              <w:t xml:space="preserve"> distanciation sociale de 2</w:t>
            </w:r>
            <w:r w:rsidR="00547299">
              <w:rPr>
                <w:b/>
              </w:rPr>
              <w:t xml:space="preserve"> </w:t>
            </w:r>
            <w:r w:rsidR="006F20F8" w:rsidRPr="007517A1">
              <w:rPr>
                <w:b/>
              </w:rPr>
              <w:t>mètres</w:t>
            </w:r>
            <w:r w:rsidRPr="007517A1">
              <w:rPr>
                <w:b/>
              </w:rPr>
              <w:t xml:space="preserve"> et l’étiquette respiratoire</w:t>
            </w:r>
            <w:r w:rsidRPr="007517A1">
              <w:t>. Ces mesures sont disponibles en français et en anglais sur le Portail Santé Montréal.</w:t>
            </w:r>
          </w:p>
        </w:tc>
      </w:tr>
      <w:tr w:rsidR="004E2235" w14:paraId="057C7872" w14:textId="77777777" w:rsidTr="004B06B4">
        <w:trPr>
          <w:trHeight w:val="1104"/>
          <w:jc w:val="center"/>
        </w:trPr>
        <w:tc>
          <w:tcPr>
            <w:tcW w:w="2263" w:type="dxa"/>
            <w:shd w:val="clear" w:color="auto" w:fill="D9E2F3" w:themeFill="accent5" w:themeFillTint="33"/>
            <w:vAlign w:val="center"/>
          </w:tcPr>
          <w:p w14:paraId="08B8B235" w14:textId="58E94B03" w:rsidR="004E2235" w:rsidRPr="007517A1" w:rsidRDefault="004E2235" w:rsidP="0056387E">
            <w:pPr>
              <w:rPr>
                <w:b/>
              </w:rPr>
            </w:pPr>
            <w:r w:rsidRPr="007517A1">
              <w:rPr>
                <w:b/>
              </w:rPr>
              <w:t>Suivis de la rencontre du 21 juillet 2020</w:t>
            </w:r>
          </w:p>
        </w:tc>
        <w:tc>
          <w:tcPr>
            <w:tcW w:w="9928" w:type="dxa"/>
          </w:tcPr>
          <w:p w14:paraId="75D89CB2" w14:textId="591A4BAA" w:rsidR="004B06B4" w:rsidRPr="007517A1" w:rsidRDefault="004B06B4" w:rsidP="00547299">
            <w:pPr>
              <w:spacing w:before="120"/>
              <w:jc w:val="both"/>
              <w:rPr>
                <w:rFonts w:eastAsia="Times New Roman" w:cs="Times New Roman"/>
                <w:b/>
                <w:bdr w:val="none" w:sz="0" w:space="0" w:color="auto" w:frame="1"/>
                <w:lang w:eastAsia="fr-CA"/>
              </w:rPr>
            </w:pPr>
            <w:r w:rsidRPr="007517A1">
              <w:rPr>
                <w:rFonts w:eastAsia="Times New Roman" w:cs="Times New Roman"/>
                <w:b/>
                <w:bdr w:val="none" w:sz="0" w:space="0" w:color="auto" w:frame="1"/>
                <w:lang w:eastAsia="fr-CA"/>
              </w:rPr>
              <w:t>Demande</w:t>
            </w:r>
            <w:r w:rsidRPr="00A213E0">
              <w:rPr>
                <w:rFonts w:eastAsia="Times New Roman" w:cs="Times New Roman"/>
                <w:b/>
                <w:strike/>
                <w:bdr w:val="none" w:sz="0" w:space="0" w:color="auto" w:frame="1"/>
                <w:lang w:eastAsia="fr-CA"/>
              </w:rPr>
              <w:t>s</w:t>
            </w:r>
            <w:r w:rsidRPr="007517A1">
              <w:rPr>
                <w:rFonts w:eastAsia="Times New Roman" w:cs="Times New Roman"/>
                <w:b/>
                <w:bdr w:val="none" w:sz="0" w:space="0" w:color="auto" w:frame="1"/>
                <w:lang w:eastAsia="fr-CA"/>
              </w:rPr>
              <w:t xml:space="preserve"> des participants #1</w:t>
            </w:r>
          </w:p>
          <w:p w14:paraId="1D7CDB7F" w14:textId="35DB1E54" w:rsidR="004E2235" w:rsidRPr="007517A1" w:rsidRDefault="004E2235" w:rsidP="00C108CC">
            <w:pPr>
              <w:jc w:val="both"/>
              <w:rPr>
                <w:rFonts w:eastAsia="Times New Roman" w:cs="Times New Roman"/>
                <w:bdr w:val="none" w:sz="0" w:space="0" w:color="auto" w:frame="1"/>
                <w:lang w:eastAsia="fr-CA"/>
              </w:rPr>
            </w:pPr>
            <w:r w:rsidRPr="007517A1">
              <w:rPr>
                <w:rFonts w:eastAsia="Times New Roman" w:cs="Times New Roman"/>
                <w:bdr w:val="none" w:sz="0" w:space="0" w:color="auto" w:frame="1"/>
                <w:lang w:eastAsia="fr-CA"/>
              </w:rPr>
              <w:t>Demande d’avis des organismes en D</w:t>
            </w:r>
            <w:r w:rsidR="004B06B4" w:rsidRPr="007517A1">
              <w:rPr>
                <w:rFonts w:eastAsia="Times New Roman" w:cs="Times New Roman"/>
                <w:bdr w:val="none" w:sz="0" w:space="0" w:color="auto" w:frame="1"/>
                <w:lang w:eastAsia="fr-CA"/>
              </w:rPr>
              <w:t xml:space="preserve">éficience physique </w:t>
            </w:r>
            <w:r w:rsidR="004756FA" w:rsidRPr="007517A1">
              <w:rPr>
                <w:rFonts w:eastAsia="Times New Roman" w:cs="Times New Roman"/>
                <w:bdr w:val="none" w:sz="0" w:space="0" w:color="auto" w:frame="1"/>
                <w:lang w:eastAsia="fr-CA"/>
              </w:rPr>
              <w:t>afin de les déresponsabiliser</w:t>
            </w:r>
            <w:r w:rsidRPr="007517A1">
              <w:rPr>
                <w:rFonts w:eastAsia="Times New Roman" w:cs="Times New Roman"/>
                <w:bdr w:val="none" w:sz="0" w:space="0" w:color="auto" w:frame="1"/>
                <w:lang w:eastAsia="fr-CA"/>
              </w:rPr>
              <w:t xml:space="preserve"> lorsqu’ils accueillent des personnes de</w:t>
            </w:r>
            <w:r w:rsidR="00C77EC8" w:rsidRPr="007517A1">
              <w:rPr>
                <w:rFonts w:eastAsia="Times New Roman" w:cs="Times New Roman"/>
                <w:bdr w:val="none" w:sz="0" w:space="0" w:color="auto" w:frame="1"/>
                <w:lang w:eastAsia="fr-CA"/>
              </w:rPr>
              <w:t xml:space="preserve"> </w:t>
            </w:r>
            <w:r w:rsidRPr="007517A1">
              <w:rPr>
                <w:rFonts w:eastAsia="Times New Roman" w:cs="Times New Roman"/>
                <w:bdr w:val="none" w:sz="0" w:space="0" w:color="auto" w:frame="1"/>
                <w:lang w:eastAsia="fr-CA"/>
              </w:rPr>
              <w:t>+70</w:t>
            </w:r>
            <w:r w:rsidR="00547299">
              <w:rPr>
                <w:rFonts w:eastAsia="Times New Roman" w:cs="Times New Roman"/>
                <w:bdr w:val="none" w:sz="0" w:space="0" w:color="auto" w:frame="1"/>
                <w:lang w:eastAsia="fr-CA"/>
              </w:rPr>
              <w:t> </w:t>
            </w:r>
            <w:r w:rsidRPr="007517A1">
              <w:rPr>
                <w:rFonts w:eastAsia="Times New Roman" w:cs="Times New Roman"/>
                <w:bdr w:val="none" w:sz="0" w:space="0" w:color="auto" w:frame="1"/>
                <w:lang w:eastAsia="fr-CA"/>
              </w:rPr>
              <w:t>ans ou en situation de vulnérabilité</w:t>
            </w:r>
            <w:r w:rsidR="004B06B4" w:rsidRPr="007517A1">
              <w:rPr>
                <w:rFonts w:eastAsia="Times New Roman" w:cs="Times New Roman"/>
                <w:bdr w:val="none" w:sz="0" w:space="0" w:color="auto" w:frame="1"/>
                <w:lang w:eastAsia="fr-CA"/>
              </w:rPr>
              <w:t xml:space="preserve">. </w:t>
            </w:r>
            <w:r w:rsidRPr="007517A1">
              <w:rPr>
                <w:rFonts w:eastAsia="Times New Roman" w:cs="Times New Roman"/>
                <w:bdr w:val="none" w:sz="0" w:space="0" w:color="auto" w:frame="1"/>
                <w:lang w:eastAsia="fr-CA"/>
              </w:rPr>
              <w:t xml:space="preserve"> </w:t>
            </w:r>
          </w:p>
          <w:p w14:paraId="5EAD2F2D" w14:textId="586FFA49" w:rsidR="004E2235" w:rsidRPr="007517A1" w:rsidRDefault="004E2235" w:rsidP="00C108CC">
            <w:pPr>
              <w:jc w:val="both"/>
              <w:rPr>
                <w:rFonts w:eastAsia="Times New Roman" w:cs="Times New Roman"/>
                <w:bdr w:val="none" w:sz="0" w:space="0" w:color="auto" w:frame="1"/>
                <w:lang w:eastAsia="fr-CA"/>
              </w:rPr>
            </w:pPr>
            <w:r w:rsidRPr="007517A1">
              <w:rPr>
                <w:rFonts w:eastAsia="Times New Roman" w:cs="Times New Roman"/>
                <w:b/>
                <w:u w:val="single"/>
                <w:bdr w:val="none" w:sz="0" w:space="0" w:color="auto" w:frame="1"/>
                <w:lang w:eastAsia="fr-CA"/>
              </w:rPr>
              <w:t>Réponse</w:t>
            </w:r>
            <w:r w:rsidRPr="007517A1">
              <w:rPr>
                <w:rFonts w:eastAsia="Times New Roman" w:cs="Times New Roman"/>
                <w:b/>
                <w:bdr w:val="none" w:sz="0" w:space="0" w:color="auto" w:frame="1"/>
                <w:lang w:eastAsia="fr-CA"/>
              </w:rPr>
              <w:t> :</w:t>
            </w:r>
            <w:r w:rsidRPr="007517A1">
              <w:rPr>
                <w:rFonts w:eastAsia="Times New Roman" w:cs="Times New Roman"/>
                <w:bdr w:val="none" w:sz="0" w:space="0" w:color="auto" w:frame="1"/>
                <w:lang w:eastAsia="fr-CA"/>
              </w:rPr>
              <w:t xml:space="preserve"> </w:t>
            </w:r>
            <w:r w:rsidR="004B06B4" w:rsidRPr="007517A1">
              <w:rPr>
                <w:rFonts w:eastAsia="Times New Roman" w:cs="Times New Roman"/>
                <w:bdr w:val="none" w:sz="0" w:space="0" w:color="auto" w:frame="1"/>
                <w:lang w:eastAsia="fr-CA"/>
              </w:rPr>
              <w:t>La DRSP ne fera pas d’avis à ce sujet considérant que c’est une directive ministérielle que nous devons tous respecter.</w:t>
            </w:r>
          </w:p>
          <w:p w14:paraId="7E799153" w14:textId="2954E440" w:rsidR="004B06B4" w:rsidRPr="00A213E0" w:rsidRDefault="004B06B4" w:rsidP="00C108CC">
            <w:pPr>
              <w:jc w:val="both"/>
            </w:pPr>
            <w:r w:rsidRPr="00A213E0">
              <w:rPr>
                <w:rFonts w:eastAsia="Times New Roman" w:cs="Times New Roman"/>
                <w:b/>
                <w:bdr w:val="none" w:sz="0" w:space="0" w:color="auto" w:frame="1"/>
                <w:lang w:eastAsia="fr-CA"/>
              </w:rPr>
              <w:t>Demande</w:t>
            </w:r>
            <w:r w:rsidRPr="00A213E0">
              <w:rPr>
                <w:rFonts w:eastAsia="Times New Roman" w:cs="Times New Roman"/>
                <w:b/>
                <w:strike/>
                <w:bdr w:val="none" w:sz="0" w:space="0" w:color="auto" w:frame="1"/>
                <w:lang w:eastAsia="fr-CA"/>
              </w:rPr>
              <w:t xml:space="preserve">s </w:t>
            </w:r>
            <w:r w:rsidRPr="00A213E0">
              <w:rPr>
                <w:rFonts w:eastAsia="Times New Roman" w:cs="Times New Roman"/>
                <w:b/>
                <w:bdr w:val="none" w:sz="0" w:space="0" w:color="auto" w:frame="1"/>
                <w:lang w:eastAsia="fr-CA"/>
              </w:rPr>
              <w:t>des participants #2</w:t>
            </w:r>
          </w:p>
          <w:p w14:paraId="488F18C2" w14:textId="43087562" w:rsidR="004E2235" w:rsidRPr="007517A1" w:rsidRDefault="004E2235" w:rsidP="00C108CC">
            <w:pPr>
              <w:jc w:val="both"/>
              <w:rPr>
                <w:rFonts w:eastAsia="Times New Roman" w:cs="Times New Roman"/>
                <w:bdr w:val="none" w:sz="0" w:space="0" w:color="auto" w:frame="1"/>
                <w:lang w:eastAsia="fr-CA"/>
              </w:rPr>
            </w:pPr>
            <w:r w:rsidRPr="00A213E0">
              <w:rPr>
                <w:rFonts w:eastAsia="Times New Roman" w:cs="Times New Roman"/>
                <w:bdr w:val="none" w:sz="0" w:space="0" w:color="auto" w:frame="1"/>
                <w:lang w:eastAsia="fr-CA"/>
              </w:rPr>
              <w:t>Navette Or était</w:t>
            </w:r>
            <w:r w:rsidRPr="007517A1">
              <w:rPr>
                <w:rFonts w:eastAsia="Times New Roman" w:cs="Times New Roman"/>
                <w:bdr w:val="none" w:sz="0" w:space="0" w:color="auto" w:frame="1"/>
                <w:lang w:eastAsia="fr-CA"/>
              </w:rPr>
              <w:t xml:space="preserve"> un service très important pour les personnes habitant l’est de l’île. La STM aurait pris la position de </w:t>
            </w:r>
            <w:r w:rsidR="00C108CC" w:rsidRPr="007517A1">
              <w:rPr>
                <w:rFonts w:eastAsia="Times New Roman" w:cs="Times New Roman"/>
                <w:bdr w:val="none" w:sz="0" w:space="0" w:color="auto" w:frame="1"/>
                <w:lang w:eastAsia="fr-CA"/>
              </w:rPr>
              <w:t xml:space="preserve">ne </w:t>
            </w:r>
            <w:r w:rsidRPr="007517A1">
              <w:rPr>
                <w:rFonts w:eastAsia="Times New Roman" w:cs="Times New Roman"/>
                <w:bdr w:val="none" w:sz="0" w:space="0" w:color="auto" w:frame="1"/>
                <w:lang w:eastAsia="fr-CA"/>
              </w:rPr>
              <w:t>pas reprendre cette activité avant le mois de septembre</w:t>
            </w:r>
            <w:r w:rsidR="004B06B4" w:rsidRPr="007517A1">
              <w:rPr>
                <w:rFonts w:eastAsia="Times New Roman" w:cs="Times New Roman"/>
                <w:bdr w:val="none" w:sz="0" w:space="0" w:color="auto" w:frame="1"/>
                <w:lang w:eastAsia="fr-CA"/>
              </w:rPr>
              <w:t xml:space="preserve">. </w:t>
            </w:r>
          </w:p>
          <w:p w14:paraId="309955C7" w14:textId="15A4E6DB" w:rsidR="004E2235" w:rsidRPr="007517A1" w:rsidRDefault="004E2235" w:rsidP="00547299">
            <w:pPr>
              <w:spacing w:after="120"/>
              <w:jc w:val="both"/>
              <w:rPr>
                <w:b/>
                <w:u w:val="single"/>
              </w:rPr>
            </w:pPr>
            <w:r w:rsidRPr="007517A1">
              <w:rPr>
                <w:rFonts w:eastAsia="Times New Roman" w:cs="Times New Roman"/>
                <w:b/>
                <w:u w:val="single"/>
                <w:bdr w:val="none" w:sz="0" w:space="0" w:color="auto" w:frame="1"/>
                <w:lang w:eastAsia="fr-CA"/>
              </w:rPr>
              <w:t>Réponse</w:t>
            </w:r>
            <w:r w:rsidRPr="007517A1">
              <w:rPr>
                <w:rFonts w:eastAsia="Times New Roman" w:cs="Times New Roman"/>
                <w:b/>
                <w:bdr w:val="none" w:sz="0" w:space="0" w:color="auto" w:frame="1"/>
                <w:lang w:eastAsia="fr-CA"/>
              </w:rPr>
              <w:t xml:space="preserve"> : </w:t>
            </w:r>
            <w:r w:rsidR="004B06B4" w:rsidRPr="007517A1">
              <w:rPr>
                <w:rFonts w:eastAsia="Times New Roman" w:cs="Times New Roman"/>
                <w:bdr w:val="none" w:sz="0" w:space="0" w:color="auto" w:frame="1"/>
                <w:lang w:eastAsia="fr-CA"/>
              </w:rPr>
              <w:t>Malgré les démarches effectuées</w:t>
            </w:r>
            <w:r w:rsidR="00C108CC" w:rsidRPr="007517A1">
              <w:rPr>
                <w:rFonts w:eastAsia="Times New Roman" w:cs="Times New Roman"/>
                <w:bdr w:val="none" w:sz="0" w:space="0" w:color="auto" w:frame="1"/>
                <w:lang w:eastAsia="fr-CA"/>
              </w:rPr>
              <w:t>,</w:t>
            </w:r>
            <w:r w:rsidR="004B06B4" w:rsidRPr="007517A1">
              <w:rPr>
                <w:rFonts w:eastAsia="Times New Roman" w:cs="Times New Roman"/>
                <w:bdr w:val="none" w:sz="0" w:space="0" w:color="auto" w:frame="1"/>
                <w:lang w:eastAsia="fr-CA"/>
              </w:rPr>
              <w:t xml:space="preserve"> la réponse de la STM demeure la même.</w:t>
            </w:r>
          </w:p>
        </w:tc>
      </w:tr>
      <w:tr w:rsidR="00782E35" w14:paraId="3E9E699B" w14:textId="77777777" w:rsidTr="004B06B4">
        <w:trPr>
          <w:trHeight w:val="1104"/>
          <w:jc w:val="center"/>
        </w:trPr>
        <w:tc>
          <w:tcPr>
            <w:tcW w:w="2263" w:type="dxa"/>
            <w:shd w:val="clear" w:color="auto" w:fill="D9E2F3" w:themeFill="accent5" w:themeFillTint="33"/>
            <w:vAlign w:val="center"/>
          </w:tcPr>
          <w:p w14:paraId="05AAB7F1" w14:textId="18E5FB1E" w:rsidR="00782E35" w:rsidRPr="00EA1FDD" w:rsidRDefault="006D32B5" w:rsidP="0056387E">
            <w:pPr>
              <w:rPr>
                <w:b/>
              </w:rPr>
            </w:pPr>
            <w:r w:rsidRPr="00EA1FDD">
              <w:rPr>
                <w:b/>
              </w:rPr>
              <w:t>Évolution de la situation et préparation à une possible 2</w:t>
            </w:r>
            <w:r w:rsidRPr="00EA1FDD">
              <w:rPr>
                <w:b/>
                <w:vertAlign w:val="superscript"/>
              </w:rPr>
              <w:t>e</w:t>
            </w:r>
            <w:r w:rsidRPr="00EA1FDD">
              <w:rPr>
                <w:b/>
              </w:rPr>
              <w:t xml:space="preserve"> vague</w:t>
            </w:r>
          </w:p>
        </w:tc>
        <w:tc>
          <w:tcPr>
            <w:tcW w:w="9928" w:type="dxa"/>
          </w:tcPr>
          <w:p w14:paraId="656B8641" w14:textId="77777777" w:rsidR="004E2235" w:rsidRPr="007517A1" w:rsidRDefault="004E2235" w:rsidP="00547299">
            <w:pPr>
              <w:spacing w:before="120" w:after="120"/>
              <w:jc w:val="both"/>
              <w:rPr>
                <w:b/>
              </w:rPr>
            </w:pPr>
            <w:r w:rsidRPr="007517A1">
              <w:rPr>
                <w:b/>
              </w:rPr>
              <w:t>Résultats du sondage</w:t>
            </w:r>
          </w:p>
          <w:p w14:paraId="690A47D9" w14:textId="52AE1AF8" w:rsidR="004E2235" w:rsidRPr="007517A1" w:rsidRDefault="004B06B4" w:rsidP="00C108CC">
            <w:pPr>
              <w:jc w:val="both"/>
            </w:pPr>
            <w:r w:rsidRPr="007517A1">
              <w:t>Tel que demandé, l</w:t>
            </w:r>
            <w:r w:rsidR="004E2235" w:rsidRPr="007517A1">
              <w:t>es rencontre</w:t>
            </w:r>
            <w:r w:rsidRPr="007517A1">
              <w:t xml:space="preserve">s se dérouleront via la plateforme </w:t>
            </w:r>
            <w:r w:rsidR="00C108CC" w:rsidRPr="007517A1">
              <w:t>T</w:t>
            </w:r>
            <w:r w:rsidR="004E2235" w:rsidRPr="007517A1">
              <w:t>eams</w:t>
            </w:r>
            <w:r w:rsidRPr="007517A1">
              <w:t>.</w:t>
            </w:r>
          </w:p>
          <w:p w14:paraId="015F431D" w14:textId="4DD2DF74" w:rsidR="00C82519" w:rsidRPr="007517A1" w:rsidRDefault="004B06B4" w:rsidP="00C108CC">
            <w:pPr>
              <w:jc w:val="both"/>
              <w:rPr>
                <w:color w:val="000000" w:themeColor="text1"/>
              </w:rPr>
            </w:pPr>
            <w:r w:rsidRPr="007517A1">
              <w:t xml:space="preserve">Nous sommes en attente de l’analyse complète des </w:t>
            </w:r>
            <w:r w:rsidR="004E2235" w:rsidRPr="007517A1">
              <w:t xml:space="preserve">résultats </w:t>
            </w:r>
            <w:r w:rsidRPr="007517A1">
              <w:t>du sondage. Dès réception</w:t>
            </w:r>
            <w:r w:rsidR="00C108CC" w:rsidRPr="007517A1">
              <w:t>,</w:t>
            </w:r>
            <w:r w:rsidRPr="007517A1">
              <w:t xml:space="preserve"> nous vous les ferons parvenir et effectuerons les ajustements nécessaires</w:t>
            </w:r>
            <w:r w:rsidR="004D0EDC">
              <w:t xml:space="preserve"> </w:t>
            </w:r>
            <w:r w:rsidR="004D0EDC" w:rsidRPr="00A213E0">
              <w:t>pour optimiser nos conférences</w:t>
            </w:r>
            <w:r w:rsidRPr="00A213E0">
              <w:t>.</w:t>
            </w:r>
          </w:p>
        </w:tc>
      </w:tr>
      <w:tr w:rsidR="00480F30" w14:paraId="50FD88C0" w14:textId="77777777" w:rsidTr="004B06B4">
        <w:trPr>
          <w:jc w:val="center"/>
        </w:trPr>
        <w:tc>
          <w:tcPr>
            <w:tcW w:w="2263" w:type="dxa"/>
            <w:shd w:val="clear" w:color="auto" w:fill="D9E2F3" w:themeFill="accent5" w:themeFillTint="33"/>
            <w:vAlign w:val="center"/>
          </w:tcPr>
          <w:p w14:paraId="047576E5" w14:textId="0FDA68B1" w:rsidR="00480F30" w:rsidRPr="00EA1FDD" w:rsidRDefault="006D32B5" w:rsidP="00480F30">
            <w:pPr>
              <w:rPr>
                <w:b/>
              </w:rPr>
            </w:pPr>
            <w:r w:rsidRPr="00EA1FDD">
              <w:rPr>
                <w:b/>
              </w:rPr>
              <w:lastRenderedPageBreak/>
              <w:t>Équipements</w:t>
            </w:r>
            <w:r w:rsidR="007517A1">
              <w:rPr>
                <w:b/>
              </w:rPr>
              <w:t xml:space="preserve"> de protection individualisés (É</w:t>
            </w:r>
            <w:r w:rsidRPr="00EA1FDD">
              <w:rPr>
                <w:b/>
              </w:rPr>
              <w:t>PI)</w:t>
            </w:r>
          </w:p>
        </w:tc>
        <w:tc>
          <w:tcPr>
            <w:tcW w:w="9928" w:type="dxa"/>
          </w:tcPr>
          <w:p w14:paraId="41F79191" w14:textId="51F83ECF" w:rsidR="004B06B4" w:rsidRPr="007517A1" w:rsidRDefault="0045211E" w:rsidP="00547299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>État d’avancement </w:t>
            </w:r>
          </w:p>
          <w:p w14:paraId="64D62DA5" w14:textId="31CB70F6" w:rsidR="004B06B4" w:rsidRPr="007517A1" w:rsidRDefault="004B06B4" w:rsidP="00C108CC">
            <w:pPr>
              <w:jc w:val="both"/>
            </w:pPr>
            <w:r w:rsidRPr="007517A1">
              <w:t>Le p</w:t>
            </w:r>
            <w:r w:rsidR="00C108CC" w:rsidRPr="007517A1">
              <w:t>rocessus É</w:t>
            </w:r>
            <w:r w:rsidR="004E2235" w:rsidRPr="007517A1">
              <w:t xml:space="preserve">PI </w:t>
            </w:r>
            <w:r w:rsidRPr="007517A1">
              <w:t xml:space="preserve">a été </w:t>
            </w:r>
            <w:r w:rsidR="004E2235" w:rsidRPr="007517A1">
              <w:t xml:space="preserve">bonifié </w:t>
            </w:r>
            <w:r w:rsidRPr="007517A1">
              <w:t xml:space="preserve">afin de </w:t>
            </w:r>
            <w:r w:rsidR="004E2235" w:rsidRPr="007517A1">
              <w:t>répondre aux besoins d’ÉPI exprimés par l</w:t>
            </w:r>
            <w:r w:rsidRPr="007517A1">
              <w:t>’ensemble des organismes communautaires en santé et service</w:t>
            </w:r>
            <w:r w:rsidR="007517A1" w:rsidRPr="007517A1">
              <w:t>s</w:t>
            </w:r>
            <w:r w:rsidRPr="007517A1">
              <w:t xml:space="preserve"> sociaux de l’Île-de-Montréal. </w:t>
            </w:r>
          </w:p>
          <w:p w14:paraId="0278F62C" w14:textId="0A84089F" w:rsidR="004E2235" w:rsidRPr="007517A1" w:rsidRDefault="004B06B4" w:rsidP="00C108CC">
            <w:pPr>
              <w:jc w:val="both"/>
            </w:pPr>
            <w:r w:rsidRPr="007517A1">
              <w:t xml:space="preserve">À ce jour, </w:t>
            </w:r>
            <w:r w:rsidR="004E2235" w:rsidRPr="007517A1">
              <w:t>208</w:t>
            </w:r>
            <w:r w:rsidR="001B3BFD">
              <w:t> </w:t>
            </w:r>
            <w:r w:rsidR="004E2235" w:rsidRPr="007517A1">
              <w:t xml:space="preserve">organismes </w:t>
            </w:r>
            <w:r w:rsidRPr="007517A1">
              <w:t xml:space="preserve">communautaires sont </w:t>
            </w:r>
            <w:r w:rsidR="004E2235" w:rsidRPr="007517A1">
              <w:t xml:space="preserve">inscrits </w:t>
            </w:r>
            <w:r w:rsidRPr="007517A1">
              <w:t xml:space="preserve">au </w:t>
            </w:r>
            <w:r w:rsidR="004E2235" w:rsidRPr="007517A1">
              <w:t>pro</w:t>
            </w:r>
            <w:r w:rsidR="007517A1" w:rsidRPr="007517A1">
              <w:t>cessus d’approvisionnement des É</w:t>
            </w:r>
            <w:r w:rsidR="004E2235" w:rsidRPr="007517A1">
              <w:t>PI, donc 97</w:t>
            </w:r>
            <w:r w:rsidR="001B3BFD">
              <w:t> </w:t>
            </w:r>
            <w:r w:rsidR="004E2235" w:rsidRPr="007517A1">
              <w:t>nouveaux organismes depuis la mi-juillet</w:t>
            </w:r>
            <w:r w:rsidRPr="007517A1">
              <w:t>.</w:t>
            </w:r>
            <w:r w:rsidR="004E2235" w:rsidRPr="007517A1">
              <w:t xml:space="preserve"> </w:t>
            </w:r>
          </w:p>
          <w:p w14:paraId="5830A34D" w14:textId="414491AE" w:rsidR="004B06B4" w:rsidRPr="007517A1" w:rsidRDefault="004E2235" w:rsidP="00C108CC">
            <w:pPr>
              <w:jc w:val="both"/>
            </w:pPr>
            <w:r w:rsidRPr="007517A1">
              <w:rPr>
                <w:b/>
              </w:rPr>
              <w:t xml:space="preserve">Accès pour les nouveaux organismes communautaires </w:t>
            </w:r>
            <w:r w:rsidR="004B06B4" w:rsidRPr="007517A1">
              <w:rPr>
                <w:b/>
              </w:rPr>
              <w:t>au pr</w:t>
            </w:r>
            <w:r w:rsidR="007517A1" w:rsidRPr="007517A1">
              <w:rPr>
                <w:b/>
              </w:rPr>
              <w:t>ocessus d’approvisionnement en É</w:t>
            </w:r>
            <w:r w:rsidR="004B06B4" w:rsidRPr="007517A1">
              <w:rPr>
                <w:b/>
              </w:rPr>
              <w:t>PI</w:t>
            </w:r>
          </w:p>
          <w:p w14:paraId="4C86A808" w14:textId="373246A6" w:rsidR="004E2235" w:rsidRPr="007517A1" w:rsidRDefault="004B06B4" w:rsidP="00C108CC">
            <w:pPr>
              <w:jc w:val="both"/>
              <w:rPr>
                <w:rStyle w:val="Lienhypertexte"/>
                <w:b/>
                <w:color w:val="auto"/>
                <w:u w:val="none"/>
              </w:rPr>
            </w:pPr>
            <w:r w:rsidRPr="007517A1">
              <w:t>Les organis</w:t>
            </w:r>
            <w:r w:rsidR="007517A1" w:rsidRPr="007517A1">
              <w:t>mes qui souhaitent obtenir des É</w:t>
            </w:r>
            <w:r w:rsidRPr="007517A1">
              <w:t>PI via le service régional sont invités à compléter le sondage «</w:t>
            </w:r>
            <w:r w:rsidR="001B3BFD">
              <w:t> </w:t>
            </w:r>
            <w:r w:rsidRPr="007517A1">
              <w:t>Doodle</w:t>
            </w:r>
            <w:r w:rsidR="001B3BFD">
              <w:t> </w:t>
            </w:r>
            <w:r w:rsidRPr="007517A1">
              <w:t>» suivant afin de prendre rendez-vous avec un membre de l’équipe du service régional qui évaluera le type d’ÉPI et les quantités requises. De plus</w:t>
            </w:r>
            <w:r w:rsidR="007517A1" w:rsidRPr="007517A1">
              <w:t>,</w:t>
            </w:r>
            <w:r w:rsidRPr="007517A1">
              <w:t xml:space="preserve"> lors de ce rendez-vous téléphonique, le</w:t>
            </w:r>
            <w:r w:rsidR="007517A1" w:rsidRPr="007517A1">
              <w:t xml:space="preserve"> processus de récupération des É</w:t>
            </w:r>
            <w:r w:rsidRPr="007517A1">
              <w:t>PI sera expliqué. L</w:t>
            </w:r>
            <w:r w:rsidR="001B3BFD">
              <w:t>’</w:t>
            </w:r>
            <w:r w:rsidRPr="007517A1">
              <w:t>évaluation est d</w:t>
            </w:r>
            <w:r w:rsidR="001B3BFD">
              <w:t>’</w:t>
            </w:r>
            <w:r w:rsidRPr="007517A1">
              <w:t>une durée de 15-20</w:t>
            </w:r>
            <w:r w:rsidR="001B3BFD">
              <w:t> </w:t>
            </w:r>
            <w:r w:rsidRPr="007517A1">
              <w:t>minutes. Dès que les plages horaire</w:t>
            </w:r>
            <w:r w:rsidR="00AE1126">
              <w:t>s</w:t>
            </w:r>
            <w:r w:rsidRPr="007517A1">
              <w:t xml:space="preserve"> </w:t>
            </w:r>
            <w:r w:rsidR="004D0EDC" w:rsidRPr="00A213E0">
              <w:t>proposées</w:t>
            </w:r>
            <w:r w:rsidR="004D0EDC">
              <w:t xml:space="preserve"> </w:t>
            </w:r>
            <w:r w:rsidRPr="007517A1">
              <w:t>seront comblées</w:t>
            </w:r>
            <w:r w:rsidR="001B3BFD">
              <w:t>,</w:t>
            </w:r>
            <w:r w:rsidRPr="007517A1">
              <w:t xml:space="preserve"> nous verrons à en ajouter d’autres.</w:t>
            </w:r>
            <w:r w:rsidR="008A3F55">
              <w:rPr>
                <w:b/>
              </w:rPr>
              <w:t xml:space="preserve"> </w:t>
            </w:r>
            <w:hyperlink r:id="rId10" w:history="1">
              <w:r w:rsidR="004E2235" w:rsidRPr="007517A1">
                <w:rPr>
                  <w:rStyle w:val="Lienhypertexte"/>
                </w:rPr>
                <w:t>https://doodle.com/poll/ckfe5qwe2a7axvit</w:t>
              </w:r>
            </w:hyperlink>
          </w:p>
          <w:p w14:paraId="233F2CC4" w14:textId="77777777" w:rsidR="004B06B4" w:rsidRPr="007517A1" w:rsidRDefault="004B06B4" w:rsidP="00C108CC">
            <w:pPr>
              <w:jc w:val="both"/>
              <w:rPr>
                <w:b/>
              </w:rPr>
            </w:pPr>
            <w:r w:rsidRPr="007517A1">
              <w:rPr>
                <w:b/>
              </w:rPr>
              <w:t>Rappel </w:t>
            </w:r>
          </w:p>
          <w:p w14:paraId="39F3973B" w14:textId="3DD0CB3A" w:rsidR="00C82519" w:rsidRPr="007517A1" w:rsidRDefault="004E2235" w:rsidP="00A213E0">
            <w:pPr>
              <w:spacing w:after="120"/>
              <w:jc w:val="both"/>
              <w:rPr>
                <w:rFonts w:eastAsia="Times New Roman" w:cs="Times New Roman"/>
                <w:color w:val="000000"/>
                <w:bdr w:val="none" w:sz="0" w:space="0" w:color="auto" w:frame="1"/>
                <w:lang w:eastAsia="fr-CA"/>
              </w:rPr>
            </w:pPr>
            <w:r w:rsidRPr="007517A1">
              <w:t>Po</w:t>
            </w:r>
            <w:r w:rsidR="007517A1" w:rsidRPr="007517A1">
              <w:t xml:space="preserve">ur </w:t>
            </w:r>
            <w:r w:rsidR="004D0EDC" w:rsidRPr="00A213E0">
              <w:t>toutes</w:t>
            </w:r>
            <w:r w:rsidR="004D0EDC">
              <w:t xml:space="preserve"> </w:t>
            </w:r>
            <w:r w:rsidR="007517A1" w:rsidRPr="007517A1">
              <w:t>questions relatives aux É</w:t>
            </w:r>
            <w:r w:rsidRPr="007517A1">
              <w:t xml:space="preserve">PI, </w:t>
            </w:r>
            <w:r w:rsidR="004B06B4" w:rsidRPr="007517A1">
              <w:t xml:space="preserve">nous vous invitons à les </w:t>
            </w:r>
            <w:r w:rsidRPr="007517A1">
              <w:t xml:space="preserve">transmettre </w:t>
            </w:r>
            <w:r w:rsidR="004B06B4" w:rsidRPr="007517A1">
              <w:t>à</w:t>
            </w:r>
            <w:r w:rsidRPr="007517A1">
              <w:t xml:space="preserve"> l’adresse courriel </w:t>
            </w:r>
            <w:r w:rsidR="004B06B4" w:rsidRPr="007517A1">
              <w:t>suivante</w:t>
            </w:r>
            <w:r w:rsidRPr="007517A1">
              <w:t>:</w:t>
            </w:r>
            <w:r w:rsidRPr="007517A1">
              <w:rPr>
                <w:b/>
              </w:rPr>
              <w:t xml:space="preserve"> </w:t>
            </w:r>
            <w:r w:rsidRPr="007517A1">
              <w:rPr>
                <w:rFonts w:cs="Segoe UI"/>
                <w:b/>
                <w:shd w:val="clear" w:color="auto" w:fill="FFFFFF"/>
              </w:rPr>
              <w:t>soutien.epi-oc.ccsmtl@ssss.gouv.qc.ca</w:t>
            </w:r>
          </w:p>
        </w:tc>
      </w:tr>
      <w:tr w:rsidR="004E2235" w14:paraId="0A098260" w14:textId="77777777" w:rsidTr="004B06B4">
        <w:trPr>
          <w:trHeight w:val="1005"/>
          <w:jc w:val="center"/>
        </w:trPr>
        <w:tc>
          <w:tcPr>
            <w:tcW w:w="2263" w:type="dxa"/>
            <w:shd w:val="clear" w:color="auto" w:fill="D9E2F3" w:themeFill="accent5" w:themeFillTint="33"/>
            <w:vAlign w:val="center"/>
          </w:tcPr>
          <w:p w14:paraId="02947B7D" w14:textId="29DB5AD8" w:rsidR="004E2235" w:rsidRPr="004E2235" w:rsidRDefault="004E2235" w:rsidP="00C82519">
            <w:pPr>
              <w:rPr>
                <w:b/>
              </w:rPr>
            </w:pPr>
            <w:r w:rsidRPr="004E2235">
              <w:rPr>
                <w:b/>
              </w:rPr>
              <w:t>Nouveautés depuis la dernière conférence téléphonique </w:t>
            </w:r>
          </w:p>
        </w:tc>
        <w:tc>
          <w:tcPr>
            <w:tcW w:w="9928" w:type="dxa"/>
          </w:tcPr>
          <w:p w14:paraId="6FF31943" w14:textId="3B8E5B26" w:rsidR="004E2235" w:rsidRPr="00AE1126" w:rsidRDefault="004E2235" w:rsidP="00547299">
            <w:pPr>
              <w:spacing w:before="120"/>
              <w:jc w:val="both"/>
              <w:textAlignment w:val="baseline"/>
              <w:rPr>
                <w:rFonts w:eastAsia="Times New Roman" w:cs="Times New Roman"/>
                <w:color w:val="000000"/>
                <w:lang w:eastAsia="fr-CA"/>
              </w:rPr>
            </w:pPr>
            <w:r w:rsidRPr="00AE1126">
              <w:rPr>
                <w:rFonts w:eastAsia="Times New Roman" w:cs="Times New Roman"/>
                <w:b/>
                <w:color w:val="000000"/>
                <w:u w:val="single"/>
                <w:lang w:eastAsia="fr-CA"/>
              </w:rPr>
              <w:t>Croix-Rouge </w:t>
            </w:r>
          </w:p>
          <w:p w14:paraId="455ACCAD" w14:textId="73FD739B" w:rsidR="004E2235" w:rsidRPr="00AE1126" w:rsidRDefault="004E2235" w:rsidP="00AE1126">
            <w:pPr>
              <w:jc w:val="both"/>
              <w:textAlignment w:val="baseline"/>
              <w:rPr>
                <w:rFonts w:eastAsia="Times New Roman" w:cs="Times New Roman"/>
                <w:b/>
                <w:color w:val="000000"/>
                <w:lang w:eastAsia="fr-CA"/>
              </w:rPr>
            </w:pPr>
            <w:r w:rsidRPr="00AE1126">
              <w:rPr>
                <w:rFonts w:eastAsia="Times New Roman" w:cs="Times New Roman"/>
                <w:color w:val="000000"/>
                <w:bdr w:val="none" w:sz="0" w:space="0" w:color="auto" w:frame="1"/>
                <w:lang w:eastAsia="fr-CA"/>
              </w:rPr>
              <w:t xml:space="preserve">Aide d’urgence aux organismes communautaires en réponse à la COVID-19 — Programme d’équipement et de formation sur la prévention de la transmission des maladies. </w:t>
            </w:r>
            <w:r w:rsidRPr="00AE1126">
              <w:rPr>
                <w:rFonts w:eastAsia="Times New Roman" w:cs="Times New Roman"/>
                <w:b/>
                <w:color w:val="000000"/>
                <w:bdr w:val="none" w:sz="0" w:space="0" w:color="auto" w:frame="1"/>
                <w:lang w:eastAsia="fr-CA"/>
              </w:rPr>
              <w:t>Date limite d’inscription le 31</w:t>
            </w:r>
            <w:r w:rsidR="001B3BFD">
              <w:rPr>
                <w:rFonts w:eastAsia="Times New Roman" w:cs="Times New Roman"/>
                <w:b/>
                <w:color w:val="000000"/>
                <w:bdr w:val="none" w:sz="0" w:space="0" w:color="auto" w:frame="1"/>
                <w:lang w:eastAsia="fr-CA"/>
              </w:rPr>
              <w:t> </w:t>
            </w:r>
            <w:r w:rsidRPr="00AE1126">
              <w:rPr>
                <w:rFonts w:eastAsia="Times New Roman" w:cs="Times New Roman"/>
                <w:b/>
                <w:color w:val="000000"/>
                <w:bdr w:val="none" w:sz="0" w:space="0" w:color="auto" w:frame="1"/>
                <w:lang w:eastAsia="fr-CA"/>
              </w:rPr>
              <w:t>août 2020</w:t>
            </w:r>
          </w:p>
          <w:p w14:paraId="476AE203" w14:textId="5F876056" w:rsidR="004E2235" w:rsidRPr="00AE1126" w:rsidRDefault="00AE6E0B" w:rsidP="00AE1126">
            <w:pPr>
              <w:shd w:val="clear" w:color="auto" w:fill="FFFFFF"/>
              <w:jc w:val="both"/>
              <w:textAlignment w:val="baseline"/>
              <w:rPr>
                <w:rFonts w:eastAsia="Times New Roman" w:cs="Times New Roman"/>
                <w:color w:val="0000EE"/>
                <w:u w:val="single"/>
                <w:bdr w:val="none" w:sz="0" w:space="0" w:color="auto" w:frame="1"/>
                <w:shd w:val="clear" w:color="auto" w:fill="FFFFFF"/>
                <w:lang w:eastAsia="fr-CA"/>
              </w:rPr>
            </w:pPr>
            <w:hyperlink r:id="rId11" w:tgtFrame="_blank" w:tooltip="URL d'origine : https://www.croixrouge.ca/nos-champs-d-action/interventions-en-cours/covid-19-%E2%80%93-nouveau-coronavirus/aide-d-urgence-aux-organismes-communautaires-en-reponse-a-la-covid-19/programme-d-equipement-et-de-formation-sur-la-prevention-de-la-tra" w:history="1">
              <w:r w:rsidR="004E2235" w:rsidRPr="00AE1126">
                <w:rPr>
                  <w:rFonts w:eastAsia="Times New Roman" w:cs="Times New Roman"/>
                  <w:color w:val="0000FF"/>
                  <w:u w:val="single"/>
                  <w:bdr w:val="none" w:sz="0" w:space="0" w:color="auto" w:frame="1"/>
                  <w:shd w:val="clear" w:color="auto" w:fill="FFFFFF"/>
                  <w:lang w:eastAsia="fr-CA"/>
                </w:rPr>
                <w:t>https://www.croixrouge.ca/nos-champs-d-action/interventions-en-cours/covid-19-%E2%80%93-nouveau-coronavirus/aide-d-urgence-aux-organismes-communautaires-en-reponse-a-la-covid-19/programme-d-equipement-et-de-formation-sur-la-prevention-de-la-transmission-des-maladies</w:t>
              </w:r>
            </w:hyperlink>
          </w:p>
          <w:p w14:paraId="7161AA28" w14:textId="77777777" w:rsidR="0045211E" w:rsidRDefault="0045211E" w:rsidP="00AE1126">
            <w:pPr>
              <w:shd w:val="clear" w:color="auto" w:fill="FFFFFF"/>
              <w:jc w:val="both"/>
              <w:textAlignment w:val="baseline"/>
              <w:rPr>
                <w:rFonts w:eastAsia="Times New Roman" w:cs="Times New Roman"/>
                <w:color w:val="0000EE"/>
                <w:u w:val="single"/>
                <w:bdr w:val="none" w:sz="0" w:space="0" w:color="auto" w:frame="1"/>
                <w:shd w:val="clear" w:color="auto" w:fill="FFFFFF"/>
                <w:lang w:eastAsia="fr-CA"/>
              </w:rPr>
            </w:pPr>
          </w:p>
          <w:p w14:paraId="53EC7E9E" w14:textId="381741B6" w:rsidR="004E2235" w:rsidRPr="00AE1126" w:rsidRDefault="004E2235" w:rsidP="00AE1126">
            <w:pPr>
              <w:shd w:val="clear" w:color="auto" w:fill="FFFFFF"/>
              <w:jc w:val="both"/>
              <w:textAlignment w:val="baseline"/>
              <w:rPr>
                <w:rFonts w:eastAsia="Times New Roman" w:cs="Segoe UI"/>
                <w:b/>
                <w:color w:val="201F1E"/>
                <w:u w:val="single"/>
                <w:lang w:eastAsia="fr-CA"/>
              </w:rPr>
            </w:pPr>
            <w:r w:rsidRPr="00AE1126">
              <w:rPr>
                <w:rFonts w:eastAsia="Times New Roman" w:cs="Segoe UI"/>
                <w:b/>
                <w:color w:val="000000"/>
                <w:u w:val="single"/>
                <w:bdr w:val="none" w:sz="0" w:space="0" w:color="auto" w:frame="1"/>
                <w:lang w:eastAsia="fr-CA"/>
              </w:rPr>
              <w:t xml:space="preserve">Fascicule concernant les récentes données sur les impacts psychologiques de la pandémie </w:t>
            </w:r>
            <w:r w:rsidR="00AE1126">
              <w:rPr>
                <w:rFonts w:eastAsia="Times New Roman" w:cs="Segoe UI"/>
                <w:b/>
                <w:color w:val="000000"/>
                <w:u w:val="single"/>
                <w:bdr w:val="none" w:sz="0" w:space="0" w:color="auto" w:frame="1"/>
                <w:lang w:eastAsia="fr-CA"/>
              </w:rPr>
              <w:t>dans la population montréalaise</w:t>
            </w:r>
          </w:p>
          <w:p w14:paraId="583D64D3" w14:textId="532AEAE8" w:rsidR="004E2235" w:rsidRPr="00AE1126" w:rsidRDefault="00AE6E0B" w:rsidP="00AE1126">
            <w:pPr>
              <w:shd w:val="clear" w:color="auto" w:fill="FFFFFF"/>
              <w:jc w:val="both"/>
              <w:textAlignment w:val="baseline"/>
              <w:rPr>
                <w:rFonts w:eastAsia="Times New Roman" w:cs="Times New Roman"/>
                <w:color w:val="0000FF"/>
                <w:u w:val="single"/>
                <w:bdr w:val="none" w:sz="0" w:space="0" w:color="auto" w:frame="1"/>
                <w:shd w:val="clear" w:color="auto" w:fill="FFFFFF"/>
                <w:lang w:eastAsia="fr-CA"/>
              </w:rPr>
            </w:pPr>
            <w:hyperlink r:id="rId12" w:tgtFrame="_blank" w:tooltip="URL d'origine : https://emis.santemontreal.qc.ca/sante-des-montrealais/etat-de-sante/sante-psychosociale-et-mentale/la-sante-psychologique-pendant-la-pandemie-de-covid-19/. Cliquez ou appuyez si vous faites confiance à ce lien." w:history="1">
              <w:r w:rsidR="004E2235" w:rsidRPr="00AE1126">
                <w:rPr>
                  <w:rFonts w:eastAsia="Times New Roman" w:cs="Times New Roman"/>
                  <w:color w:val="0000FF"/>
                  <w:u w:val="single"/>
                  <w:bdr w:val="none" w:sz="0" w:space="0" w:color="auto" w:frame="1"/>
                  <w:shd w:val="clear" w:color="auto" w:fill="FFFFFF"/>
                  <w:lang w:eastAsia="fr-CA"/>
                </w:rPr>
                <w:t>https://emis.santemontreal.qc.ca/sante-des-montrealais/etat-de-sante/sante-psychosociale-et-mentale/la-sante-psychologique-pendant-la-pandemie-de-covid-19/</w:t>
              </w:r>
            </w:hyperlink>
          </w:p>
          <w:p w14:paraId="251D955A" w14:textId="77777777" w:rsidR="003D0CBC" w:rsidRPr="00AE1126" w:rsidRDefault="003D0CBC" w:rsidP="00AE1126">
            <w:pPr>
              <w:shd w:val="clear" w:color="auto" w:fill="FFFFFF"/>
              <w:jc w:val="both"/>
              <w:textAlignment w:val="baseline"/>
              <w:rPr>
                <w:rFonts w:eastAsia="Times New Roman" w:cs="Times New Roman"/>
                <w:color w:val="0000FF"/>
                <w:u w:val="single"/>
                <w:bdr w:val="none" w:sz="0" w:space="0" w:color="auto" w:frame="1"/>
                <w:shd w:val="clear" w:color="auto" w:fill="FFFFFF"/>
                <w:lang w:eastAsia="fr-CA"/>
              </w:rPr>
            </w:pPr>
          </w:p>
          <w:p w14:paraId="76EAD892" w14:textId="5F4B9360" w:rsidR="004B06B4" w:rsidRPr="00AE1126" w:rsidRDefault="004B06B4" w:rsidP="00AE1126">
            <w:pPr>
              <w:shd w:val="clear" w:color="auto" w:fill="FFFFFF"/>
              <w:jc w:val="both"/>
              <w:textAlignment w:val="baseline"/>
              <w:rPr>
                <w:rFonts w:eastAsia="Times New Roman" w:cs="Times New Roman"/>
                <w:b/>
                <w:color w:val="000000"/>
                <w:u w:val="single"/>
                <w:lang w:eastAsia="fr-CA"/>
              </w:rPr>
            </w:pPr>
            <w:r w:rsidRPr="00AE1126">
              <w:rPr>
                <w:rFonts w:eastAsia="Times New Roman" w:cs="Times New Roman"/>
                <w:b/>
                <w:color w:val="000000"/>
                <w:u w:val="single"/>
                <w:lang w:eastAsia="fr-CA"/>
              </w:rPr>
              <w:t>Vidéo de formation sur les premiers soins psychologiques en pandémie</w:t>
            </w:r>
          </w:p>
          <w:p w14:paraId="1A4D624E" w14:textId="1B4380F6" w:rsidR="004B06B4" w:rsidRPr="00AE1126" w:rsidRDefault="004B06B4" w:rsidP="00AE1126">
            <w:pPr>
              <w:shd w:val="clear" w:color="auto" w:fill="FFFFFF"/>
              <w:jc w:val="both"/>
              <w:textAlignment w:val="baseline"/>
              <w:rPr>
                <w:rFonts w:eastAsia="Times New Roman" w:cs="Times New Roman"/>
                <w:color w:val="000000"/>
                <w:lang w:eastAsia="fr-CA"/>
              </w:rPr>
            </w:pPr>
            <w:r w:rsidRPr="00AE1126">
              <w:rPr>
                <w:rFonts w:eastAsia="Times New Roman" w:cs="Times New Roman"/>
                <w:color w:val="000000"/>
                <w:lang w:eastAsia="fr-CA"/>
              </w:rPr>
              <w:t>La santé psychologique de la population est un enjeu important de cette pandémie. Nous vivons une situation exceptionnelle et heureusement, </w:t>
            </w:r>
            <w:r w:rsidRPr="00AE1126">
              <w:rPr>
                <w:rFonts w:eastAsia="Times New Roman" w:cs="Times New Roman"/>
                <w:color w:val="000000"/>
                <w:bdr w:val="none" w:sz="0" w:space="0" w:color="auto" w:frame="1"/>
                <w:shd w:val="clear" w:color="auto" w:fill="FFFFFF"/>
                <w:lang w:eastAsia="fr-CA"/>
              </w:rPr>
              <w:t>des gestes spécifiques peuvent être posés pour soutenir les personnes.</w:t>
            </w:r>
            <w:r w:rsidR="001B3BFD">
              <w:rPr>
                <w:rFonts w:eastAsia="Times New Roman" w:cs="Times New Roman"/>
                <w:color w:val="000000"/>
                <w:bdr w:val="none" w:sz="0" w:space="0" w:color="auto" w:frame="1"/>
                <w:shd w:val="clear" w:color="auto" w:fill="FFFFFF"/>
                <w:lang w:eastAsia="fr-CA"/>
              </w:rPr>
              <w:t xml:space="preserve"> </w:t>
            </w:r>
            <w:r w:rsidRPr="00AE1126">
              <w:rPr>
                <w:rFonts w:eastAsia="Times New Roman" w:cs="Times New Roman"/>
                <w:color w:val="000000"/>
                <w:lang w:eastAsia="fr-CA"/>
              </w:rPr>
              <w:t>C’est pourquoi la Direction régionale de santé publique de Montréal a développé une série de 5</w:t>
            </w:r>
            <w:r w:rsidR="001B3BFD">
              <w:rPr>
                <w:rFonts w:eastAsia="Times New Roman" w:cs="Times New Roman"/>
                <w:color w:val="000000"/>
                <w:lang w:eastAsia="fr-CA"/>
              </w:rPr>
              <w:t> </w:t>
            </w:r>
            <w:r w:rsidRPr="00AE1126">
              <w:rPr>
                <w:rFonts w:eastAsia="Times New Roman" w:cs="Times New Roman"/>
                <w:color w:val="000000"/>
                <w:lang w:eastAsia="fr-CA"/>
              </w:rPr>
              <w:t>capsules de formation intitulées </w:t>
            </w:r>
            <w:r w:rsidRPr="00AE1126">
              <w:rPr>
                <w:rFonts w:eastAsia="Times New Roman" w:cs="Times New Roman"/>
                <w:i/>
                <w:iCs/>
                <w:color w:val="000000"/>
                <w:lang w:eastAsia="fr-CA"/>
              </w:rPr>
              <w:t>COVID-19</w:t>
            </w:r>
            <w:r w:rsidR="001B3BFD">
              <w:rPr>
                <w:rFonts w:eastAsia="Times New Roman" w:cs="Times New Roman"/>
                <w:i/>
                <w:iCs/>
                <w:color w:val="000000"/>
                <w:lang w:eastAsia="fr-CA"/>
              </w:rPr>
              <w:t> </w:t>
            </w:r>
            <w:r w:rsidRPr="00AE1126">
              <w:rPr>
                <w:rFonts w:eastAsia="Times New Roman" w:cs="Times New Roman"/>
                <w:i/>
                <w:iCs/>
                <w:color w:val="000000"/>
                <w:lang w:eastAsia="fr-CA"/>
              </w:rPr>
              <w:t>: Premiers soins psychologiques à la portée de tous</w:t>
            </w:r>
            <w:r w:rsidRPr="00AE1126">
              <w:rPr>
                <w:rFonts w:eastAsia="Times New Roman" w:cs="Times New Roman"/>
                <w:color w:val="000000"/>
                <w:lang w:eastAsia="fr-CA"/>
              </w:rPr>
              <w:t>.   </w:t>
            </w:r>
          </w:p>
          <w:p w14:paraId="7809A3E7" w14:textId="56B0C871" w:rsidR="004B06B4" w:rsidRPr="00AE1126" w:rsidRDefault="004B06B4" w:rsidP="00AE1126">
            <w:pPr>
              <w:shd w:val="clear" w:color="auto" w:fill="FFFFFF"/>
              <w:jc w:val="both"/>
              <w:textAlignment w:val="baseline"/>
              <w:rPr>
                <w:rFonts w:eastAsia="Times New Roman" w:cs="Times New Roman"/>
                <w:color w:val="000000"/>
                <w:lang w:eastAsia="fr-CA"/>
              </w:rPr>
            </w:pPr>
            <w:r w:rsidRPr="00AE1126">
              <w:rPr>
                <w:rFonts w:eastAsia="Times New Roman" w:cs="Times New Roman"/>
                <w:b/>
                <w:bCs/>
                <w:color w:val="000000"/>
                <w:lang w:eastAsia="fr-CA"/>
              </w:rPr>
              <w:t>Objectif de la série</w:t>
            </w:r>
            <w:r w:rsidRPr="00AE1126">
              <w:rPr>
                <w:rFonts w:eastAsia="Times New Roman" w:cs="Times New Roman"/>
                <w:color w:val="000000"/>
                <w:lang w:eastAsia="fr-CA"/>
              </w:rPr>
              <w:t> : outiller les intervenants à offrir de</w:t>
            </w:r>
            <w:r w:rsidR="001B3BFD">
              <w:rPr>
                <w:rFonts w:eastAsia="Times New Roman" w:cs="Times New Roman"/>
                <w:color w:val="000000"/>
                <w:lang w:eastAsia="fr-CA"/>
              </w:rPr>
              <w:t>s</w:t>
            </w:r>
            <w:r w:rsidRPr="00AE1126">
              <w:rPr>
                <w:rFonts w:eastAsia="Times New Roman" w:cs="Times New Roman"/>
                <w:color w:val="000000"/>
                <w:lang w:eastAsia="fr-CA"/>
              </w:rPr>
              <w:t xml:space="preserve"> premiers soins psychologiques à leur clientèle</w:t>
            </w:r>
          </w:p>
          <w:p w14:paraId="24E1D738" w14:textId="7D28EE4F" w:rsidR="004B06B4" w:rsidRPr="00AE1126" w:rsidRDefault="004B06B4" w:rsidP="00AE1126">
            <w:pPr>
              <w:shd w:val="clear" w:color="auto" w:fill="FFFFFF"/>
              <w:jc w:val="both"/>
              <w:textAlignment w:val="baseline"/>
              <w:rPr>
                <w:rFonts w:eastAsia="Times New Roman" w:cs="Times New Roman"/>
                <w:color w:val="000000"/>
                <w:lang w:eastAsia="fr-CA"/>
              </w:rPr>
            </w:pPr>
            <w:r w:rsidRPr="00AE1126">
              <w:rPr>
                <w:rFonts w:eastAsia="Times New Roman" w:cs="Times New Roman"/>
                <w:b/>
                <w:bCs/>
                <w:color w:val="000000"/>
                <w:lang w:eastAsia="fr-CA"/>
              </w:rPr>
              <w:t>Public</w:t>
            </w:r>
            <w:r w:rsidR="00AE1126">
              <w:rPr>
                <w:rFonts w:eastAsia="Times New Roman" w:cs="Times New Roman"/>
                <w:b/>
                <w:bCs/>
                <w:color w:val="000000"/>
                <w:lang w:eastAsia="fr-CA"/>
              </w:rPr>
              <w:t xml:space="preserve"> </w:t>
            </w:r>
            <w:r w:rsidRPr="00AE1126">
              <w:rPr>
                <w:rFonts w:eastAsia="Times New Roman" w:cs="Times New Roman"/>
                <w:b/>
                <w:bCs/>
                <w:color w:val="000000"/>
                <w:lang w:eastAsia="fr-CA"/>
              </w:rPr>
              <w:t>cible</w:t>
            </w:r>
            <w:r w:rsidRPr="00AE1126">
              <w:rPr>
                <w:rFonts w:eastAsia="Times New Roman" w:cs="Times New Roman"/>
                <w:color w:val="000000"/>
                <w:lang w:eastAsia="fr-CA"/>
              </w:rPr>
              <w:t> : les intervenants qui sont en interaction avec la population à travers des services variés  </w:t>
            </w:r>
          </w:p>
          <w:p w14:paraId="070A5464" w14:textId="6E9D5E8A" w:rsidR="004B06B4" w:rsidRPr="00AE1126" w:rsidRDefault="004B06B4" w:rsidP="00AE1126">
            <w:pPr>
              <w:shd w:val="clear" w:color="auto" w:fill="FFFFFF"/>
              <w:jc w:val="both"/>
              <w:textAlignment w:val="baseline"/>
              <w:rPr>
                <w:rFonts w:eastAsia="Times New Roman" w:cs="Times New Roman"/>
                <w:color w:val="000000"/>
                <w:lang w:eastAsia="fr-CA"/>
              </w:rPr>
            </w:pPr>
            <w:r w:rsidRPr="00AE1126">
              <w:rPr>
                <w:rFonts w:eastAsia="Times New Roman" w:cs="Times New Roman"/>
                <w:b/>
                <w:bCs/>
                <w:color w:val="000000"/>
                <w:lang w:eastAsia="fr-CA"/>
              </w:rPr>
              <w:t>Durée </w:t>
            </w:r>
            <w:r w:rsidRPr="00AE1126">
              <w:rPr>
                <w:rFonts w:eastAsia="Times New Roman" w:cs="Times New Roman"/>
                <w:color w:val="000000"/>
                <w:lang w:eastAsia="fr-CA"/>
              </w:rPr>
              <w:t>de chaque capsule</w:t>
            </w:r>
            <w:r w:rsidR="001B3BFD">
              <w:rPr>
                <w:rFonts w:eastAsia="Times New Roman" w:cs="Times New Roman"/>
                <w:color w:val="000000"/>
                <w:lang w:eastAsia="fr-CA"/>
              </w:rPr>
              <w:t> </w:t>
            </w:r>
            <w:r w:rsidRPr="00AE1126">
              <w:rPr>
                <w:rFonts w:eastAsia="Times New Roman" w:cs="Times New Roman"/>
                <w:color w:val="000000"/>
                <w:lang w:eastAsia="fr-CA"/>
              </w:rPr>
              <w:t>: 5 minutes ou moins</w:t>
            </w:r>
          </w:p>
          <w:p w14:paraId="32543A06" w14:textId="77777777" w:rsidR="004B06B4" w:rsidRPr="00AE1126" w:rsidRDefault="004B06B4" w:rsidP="00AE1126">
            <w:pPr>
              <w:shd w:val="clear" w:color="auto" w:fill="FFFFFF"/>
              <w:jc w:val="both"/>
              <w:textAlignment w:val="baseline"/>
              <w:rPr>
                <w:rFonts w:eastAsia="Times New Roman" w:cs="Times New Roman"/>
                <w:color w:val="000000"/>
                <w:lang w:eastAsia="fr-CA"/>
              </w:rPr>
            </w:pPr>
            <w:r w:rsidRPr="00AE1126">
              <w:rPr>
                <w:rFonts w:eastAsia="Times New Roman" w:cs="Times New Roman"/>
                <w:b/>
                <w:bCs/>
                <w:color w:val="000000"/>
                <w:lang w:eastAsia="fr-CA"/>
              </w:rPr>
              <w:t>Contenu</w:t>
            </w:r>
            <w:r w:rsidRPr="00AE1126">
              <w:rPr>
                <w:rFonts w:eastAsia="Times New Roman" w:cs="Times New Roman"/>
                <w:color w:val="000000"/>
                <w:lang w:eastAsia="fr-CA"/>
              </w:rPr>
              <w:t> pratico-pratique, directement applicable dans la pratique.</w:t>
            </w:r>
          </w:p>
          <w:p w14:paraId="15521C04" w14:textId="64459B1C" w:rsidR="004E2235" w:rsidRDefault="00AE6E0B" w:rsidP="00547299">
            <w:pPr>
              <w:shd w:val="clear" w:color="auto" w:fill="FFFFFF"/>
              <w:spacing w:after="120"/>
              <w:textAlignment w:val="baseline"/>
            </w:pPr>
            <w:hyperlink r:id="rId13" w:tgtFrame="_blank" w:tooltip="URL d'origine : https://santemontreal.qc.ca/professionnels/drsp/sujets-de-a-a-z/coronavirus-covid-19/maladie-a-coronavirus/#c44901. Cliquez ou appuyez si vous faites confiance à ce lien." w:history="1">
              <w:r w:rsidR="004B06B4" w:rsidRPr="004B06B4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fr-CA"/>
                </w:rPr>
                <w:t>https://santemontreal.qc.ca/professionnels/drsp/sujets-de-a-a-z/coronavirus-covid-19/maladie-a-coronavirus/#c44901</w:t>
              </w:r>
            </w:hyperlink>
          </w:p>
        </w:tc>
      </w:tr>
      <w:tr w:rsidR="006D32B5" w14:paraId="406F5B35" w14:textId="77777777" w:rsidTr="004B06B4">
        <w:trPr>
          <w:trHeight w:val="1283"/>
          <w:jc w:val="center"/>
        </w:trPr>
        <w:tc>
          <w:tcPr>
            <w:tcW w:w="2263" w:type="dxa"/>
            <w:shd w:val="clear" w:color="auto" w:fill="D9E2F3" w:themeFill="accent5" w:themeFillTint="33"/>
            <w:vAlign w:val="center"/>
          </w:tcPr>
          <w:p w14:paraId="27675444" w14:textId="5F9C6EE5" w:rsidR="006D32B5" w:rsidRPr="00EA1FDD" w:rsidRDefault="006D32B5" w:rsidP="00C82519">
            <w:pPr>
              <w:rPr>
                <w:b/>
              </w:rPr>
            </w:pPr>
            <w:r w:rsidRPr="00EA1FDD">
              <w:rPr>
                <w:b/>
              </w:rPr>
              <w:lastRenderedPageBreak/>
              <w:t>Questions reçues des organismes communautaires ou des regroupements</w:t>
            </w:r>
          </w:p>
        </w:tc>
        <w:tc>
          <w:tcPr>
            <w:tcW w:w="9928" w:type="dxa"/>
          </w:tcPr>
          <w:p w14:paraId="4029A55C" w14:textId="313C6E8C" w:rsidR="00EA1FDD" w:rsidRDefault="004B06B4" w:rsidP="001B3BFD">
            <w:pPr>
              <w:shd w:val="clear" w:color="auto" w:fill="FFFFFF"/>
              <w:spacing w:before="120"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>Question #1</w:t>
            </w:r>
          </w:p>
          <w:p w14:paraId="2B5A9A4A" w14:textId="59A73338" w:rsidR="002C0FC3" w:rsidRDefault="004B06B4" w:rsidP="001B3BFD">
            <w:pPr>
              <w:ind w:left="28"/>
              <w:jc w:val="both"/>
              <w:rPr>
                <w:rStyle w:val="Lienhypertexte"/>
              </w:rPr>
            </w:pPr>
            <w:r w:rsidRPr="004B06B4">
              <w:t xml:space="preserve">Est-ce que les </w:t>
            </w:r>
            <w:r w:rsidR="002C0FC3" w:rsidRPr="004B06B4">
              <w:t>Brigade</w:t>
            </w:r>
            <w:r w:rsidRPr="004B06B4">
              <w:t xml:space="preserve">s sont </w:t>
            </w:r>
            <w:r w:rsidR="002C0FC3" w:rsidRPr="004B06B4">
              <w:t>dispo</w:t>
            </w:r>
            <w:r w:rsidRPr="004B06B4">
              <w:t>nible</w:t>
            </w:r>
            <w:r>
              <w:t>s</w:t>
            </w:r>
            <w:r w:rsidRPr="004B06B4">
              <w:t xml:space="preserve"> </w:t>
            </w:r>
            <w:r w:rsidR="002C0FC3" w:rsidRPr="004B06B4">
              <w:t xml:space="preserve">pour </w:t>
            </w:r>
            <w:r w:rsidRPr="004B06B4">
              <w:t xml:space="preserve">accompagner </w:t>
            </w:r>
            <w:r w:rsidR="002C0FC3" w:rsidRPr="004B06B4">
              <w:t xml:space="preserve">les organismes </w:t>
            </w:r>
            <w:r w:rsidR="004D0EDC">
              <w:t xml:space="preserve">lors de </w:t>
            </w:r>
            <w:r w:rsidRPr="004D0EDC">
              <w:rPr>
                <w:strike/>
              </w:rPr>
              <w:t>dans</w:t>
            </w:r>
            <w:r w:rsidRPr="004B06B4">
              <w:t xml:space="preserve"> la reprise de leurs activités</w:t>
            </w:r>
            <w:r w:rsidR="001B3BFD">
              <w:t> </w:t>
            </w:r>
            <w:r w:rsidRPr="004B06B4">
              <w:t xml:space="preserve">? </w:t>
            </w:r>
            <w:r>
              <w:rPr>
                <w:b/>
              </w:rPr>
              <w:t xml:space="preserve">Réponse : </w:t>
            </w:r>
            <w:r w:rsidRPr="004B06B4">
              <w:t xml:space="preserve">Les </w:t>
            </w:r>
            <w:r w:rsidR="002C0FC3" w:rsidRPr="004B06B4">
              <w:t>Brigade</w:t>
            </w:r>
            <w:r w:rsidRPr="004B06B4">
              <w:t>s</w:t>
            </w:r>
            <w:r w:rsidR="002C0FC3" w:rsidRPr="004B06B4">
              <w:t xml:space="preserve"> local</w:t>
            </w:r>
            <w:r w:rsidR="00AE1126">
              <w:t>es et régionales</w:t>
            </w:r>
            <w:r w:rsidR="002C0FC3" w:rsidRPr="004B06B4">
              <w:t xml:space="preserve"> poursuivent leurs activités de prévention. </w:t>
            </w:r>
            <w:r w:rsidR="008264B4">
              <w:t xml:space="preserve">Toutefois, il est </w:t>
            </w:r>
            <w:r w:rsidRPr="004B06B4">
              <w:t>impossible d’offrir du soutien personnalisé considérant le nombre important d’organismes communautaires sur l’Île-de-Montréal. L’outil préparé par la DRSP concernant le déconfinement est assez complet. Nous vous invitons à le consulter</w:t>
            </w:r>
            <w:r>
              <w:t xml:space="preserve"> dans la section organismes communautaires :</w:t>
            </w:r>
            <w:r>
              <w:rPr>
                <w:b/>
              </w:rPr>
              <w:t xml:space="preserve"> </w:t>
            </w:r>
            <w:hyperlink r:id="rId14" w:anchor="c35049" w:history="1">
              <w:r w:rsidR="002C0FC3" w:rsidRPr="00B370A3">
                <w:rPr>
                  <w:rStyle w:val="Lienhypertexte"/>
                </w:rPr>
                <w:t>https://santemontreal.qc.ca/professionnels/drsp/sujets-de-a-a-z/coronavirus-covid-19/maladie-a-coronavirus/#c35049</w:t>
              </w:r>
            </w:hyperlink>
          </w:p>
          <w:p w14:paraId="7669B1D2" w14:textId="57066E57" w:rsidR="004B06B4" w:rsidRDefault="004B06B4" w:rsidP="00547299">
            <w:pPr>
              <w:spacing w:before="120"/>
              <w:ind w:left="28"/>
              <w:jc w:val="both"/>
              <w:rPr>
                <w:b/>
              </w:rPr>
            </w:pPr>
            <w:r>
              <w:rPr>
                <w:b/>
              </w:rPr>
              <w:t>Question #2</w:t>
            </w:r>
            <w:r w:rsidR="001B3BFD">
              <w:rPr>
                <w:b/>
              </w:rPr>
              <w:t>.</w:t>
            </w:r>
          </w:p>
          <w:p w14:paraId="1369355D" w14:textId="186B9D74" w:rsidR="004B06B4" w:rsidRPr="004B06B4" w:rsidRDefault="004B06B4" w:rsidP="00AE1126">
            <w:pPr>
              <w:ind w:left="29"/>
              <w:contextualSpacing/>
              <w:jc w:val="both"/>
            </w:pPr>
            <w:r w:rsidRPr="004B06B4">
              <w:t>Les rassemblement</w:t>
            </w:r>
            <w:r w:rsidR="008553F8">
              <w:t>s</w:t>
            </w:r>
            <w:r w:rsidRPr="004B06B4">
              <w:t xml:space="preserve"> de </w:t>
            </w:r>
            <w:r w:rsidR="002C0FC3" w:rsidRPr="004B06B4">
              <w:t>250</w:t>
            </w:r>
            <w:r w:rsidR="001B3BFD">
              <w:t> </w:t>
            </w:r>
            <w:r w:rsidR="002C0FC3" w:rsidRPr="004B06B4">
              <w:t xml:space="preserve">personnes </w:t>
            </w:r>
            <w:r w:rsidRPr="004B06B4">
              <w:t xml:space="preserve">dans le cadre d’un </w:t>
            </w:r>
            <w:r w:rsidR="002C0FC3" w:rsidRPr="004B06B4">
              <w:t xml:space="preserve">évènement public </w:t>
            </w:r>
            <w:r w:rsidR="008553F8">
              <w:t>sont</w:t>
            </w:r>
            <w:r w:rsidRPr="004B06B4">
              <w:t xml:space="preserve"> maintenant permis. Ç</w:t>
            </w:r>
            <w:r w:rsidR="002C0FC3" w:rsidRPr="004B06B4">
              <w:t>a concerne qui</w:t>
            </w:r>
            <w:r w:rsidR="001B3BFD">
              <w:t> </w:t>
            </w:r>
            <w:r w:rsidR="002C0FC3" w:rsidRPr="004B06B4">
              <w:t>?</w:t>
            </w:r>
            <w:r w:rsidRPr="004B06B4">
              <w:t xml:space="preserve"> Quelles sont l</w:t>
            </w:r>
            <w:r w:rsidR="002C0FC3" w:rsidRPr="004B06B4">
              <w:t>es conditions nécessaire</w:t>
            </w:r>
            <w:r w:rsidRPr="004B06B4">
              <w:t>s pour respecter les différentes mesures sanitaires</w:t>
            </w:r>
            <w:r w:rsidR="001B3BFD">
              <w:t> </w:t>
            </w:r>
            <w:r w:rsidR="002C0FC3" w:rsidRPr="004B06B4">
              <w:t xml:space="preserve">? </w:t>
            </w:r>
            <w:r w:rsidRPr="004B06B4">
              <w:t>Est-ce que ça concerne une activité tel</w:t>
            </w:r>
            <w:r w:rsidR="008553F8">
              <w:t>le</w:t>
            </w:r>
            <w:r w:rsidRPr="004B06B4">
              <w:t xml:space="preserve"> qu’un b</w:t>
            </w:r>
            <w:r w:rsidR="002C0FC3" w:rsidRPr="004B06B4">
              <w:t>ingo</w:t>
            </w:r>
            <w:r w:rsidRPr="004B06B4">
              <w:t xml:space="preserve"> dans une salle communautaire</w:t>
            </w:r>
            <w:r w:rsidR="001B3BFD">
              <w:t> </w:t>
            </w:r>
            <w:r w:rsidR="002C0FC3" w:rsidRPr="004B06B4">
              <w:t xml:space="preserve">? </w:t>
            </w:r>
            <w:r w:rsidRPr="004B06B4">
              <w:t>Quelles sont les normes à respecter pour conjuguer la</w:t>
            </w:r>
            <w:r w:rsidR="002C0FC3" w:rsidRPr="004B06B4">
              <w:t xml:space="preserve"> capacité de </w:t>
            </w:r>
            <w:r>
              <w:t xml:space="preserve">la </w:t>
            </w:r>
            <w:r w:rsidR="002C0FC3" w:rsidRPr="004B06B4">
              <w:t xml:space="preserve">salle </w:t>
            </w:r>
            <w:r w:rsidRPr="004B06B4">
              <w:t>et le respect des mesures sanitaires</w:t>
            </w:r>
            <w:r w:rsidR="001B3BFD">
              <w:t> </w:t>
            </w:r>
            <w:r w:rsidRPr="004B06B4">
              <w:t>? Est-il possible d’obtenir une fiche précisant tous les éléments que doivent considérer les organismes communautaires</w:t>
            </w:r>
            <w:r w:rsidR="001B3BFD">
              <w:t> </w:t>
            </w:r>
            <w:r>
              <w:t>?</w:t>
            </w:r>
          </w:p>
          <w:p w14:paraId="4DDDD35C" w14:textId="0E114D6F" w:rsidR="002C0FC3" w:rsidRPr="008553F8" w:rsidRDefault="008553F8" w:rsidP="00547299">
            <w:pPr>
              <w:spacing w:after="120"/>
              <w:ind w:left="28"/>
              <w:jc w:val="both"/>
              <w:rPr>
                <w:b/>
              </w:rPr>
            </w:pPr>
            <w:r>
              <w:rPr>
                <w:b/>
              </w:rPr>
              <w:t xml:space="preserve">Réponse : </w:t>
            </w:r>
            <w:r w:rsidR="004B06B4" w:rsidRPr="004B06B4">
              <w:t xml:space="preserve">Nous </w:t>
            </w:r>
            <w:r w:rsidR="004B06B4">
              <w:t xml:space="preserve">allons </w:t>
            </w:r>
            <w:r w:rsidR="004B06B4" w:rsidRPr="004B06B4">
              <w:t>valider les éléments à considérer et vous revien</w:t>
            </w:r>
            <w:r w:rsidR="004B06B4">
              <w:t>drons</w:t>
            </w:r>
            <w:r w:rsidR="004B06B4" w:rsidRPr="004B06B4">
              <w:t xml:space="preserve"> avec les précisions</w:t>
            </w:r>
            <w:r w:rsidR="004B06B4">
              <w:t>, lors de la prochaine conférence ou avant.</w:t>
            </w:r>
          </w:p>
          <w:p w14:paraId="3D440D36" w14:textId="642AE68B" w:rsidR="004B06B4" w:rsidRDefault="004B06B4" w:rsidP="00AE1126">
            <w:pPr>
              <w:ind w:left="29"/>
              <w:contextualSpacing/>
              <w:jc w:val="both"/>
              <w:rPr>
                <w:b/>
              </w:rPr>
            </w:pPr>
            <w:r>
              <w:rPr>
                <w:b/>
              </w:rPr>
              <w:t>Question # 3</w:t>
            </w:r>
          </w:p>
          <w:p w14:paraId="216A64FE" w14:textId="73842655" w:rsidR="004B06B4" w:rsidRPr="004B06B4" w:rsidRDefault="004B06B4" w:rsidP="00AE1126">
            <w:pPr>
              <w:ind w:left="29"/>
              <w:contextualSpacing/>
              <w:jc w:val="both"/>
            </w:pPr>
            <w:r>
              <w:t xml:space="preserve">Peut-on avoir un portrait des cellules </w:t>
            </w:r>
            <w:r w:rsidR="002C0FC3" w:rsidRPr="004B06B4">
              <w:t>sectorielles </w:t>
            </w:r>
            <w:r w:rsidRPr="004B06B4">
              <w:t xml:space="preserve">toujours actives comme la </w:t>
            </w:r>
            <w:r w:rsidR="002C0FC3" w:rsidRPr="004B06B4">
              <w:t>cellul</w:t>
            </w:r>
            <w:r w:rsidRPr="004B06B4">
              <w:t>e d’urgence en aide alimentaire</w:t>
            </w:r>
            <w:r w:rsidR="001B3BFD">
              <w:t> </w:t>
            </w:r>
            <w:r w:rsidRPr="004B06B4">
              <w:t xml:space="preserve">? </w:t>
            </w:r>
          </w:p>
          <w:p w14:paraId="1CF40637" w14:textId="702A9252" w:rsidR="002C0FC3" w:rsidRDefault="004B06B4" w:rsidP="00547299">
            <w:pPr>
              <w:spacing w:after="120"/>
              <w:ind w:left="28"/>
              <w:jc w:val="both"/>
            </w:pPr>
            <w:r>
              <w:rPr>
                <w:b/>
              </w:rPr>
              <w:t>Réponse :</w:t>
            </w:r>
            <w:r w:rsidRPr="004B06B4">
              <w:t xml:space="preserve"> Nous ferons le portrait des cellules toujours actives et vous présenterons le portrait lors de la prochaine conférence téléphonique. Concernant la cellule d’aide alimentaire</w:t>
            </w:r>
            <w:r w:rsidR="008553F8">
              <w:t>,</w:t>
            </w:r>
            <w:r w:rsidRPr="004B06B4">
              <w:t xml:space="preserve"> elle reprend ses activités le 8</w:t>
            </w:r>
            <w:r w:rsidR="001B3BFD">
              <w:t> </w:t>
            </w:r>
            <w:r w:rsidRPr="004B06B4">
              <w:t xml:space="preserve">septembre. Le </w:t>
            </w:r>
            <w:r w:rsidR="002C0FC3" w:rsidRPr="004B06B4">
              <w:t xml:space="preserve">C-Sam </w:t>
            </w:r>
            <w:r w:rsidRPr="004B06B4">
              <w:t xml:space="preserve">a eu le mandat de </w:t>
            </w:r>
            <w:r w:rsidR="002C0FC3" w:rsidRPr="004B06B4">
              <w:t>consult</w:t>
            </w:r>
            <w:r w:rsidRPr="004B06B4">
              <w:t xml:space="preserve">er les </w:t>
            </w:r>
            <w:r w:rsidR="002C0FC3" w:rsidRPr="004B06B4">
              <w:t>membre</w:t>
            </w:r>
            <w:r w:rsidRPr="004B06B4">
              <w:t>s</w:t>
            </w:r>
            <w:r w:rsidR="002C0FC3" w:rsidRPr="004B06B4">
              <w:t xml:space="preserve"> de la cellule régionale coordination</w:t>
            </w:r>
            <w:r w:rsidRPr="004B06B4">
              <w:t xml:space="preserve"> afin de préparer un plan d’action </w:t>
            </w:r>
            <w:r>
              <w:t>en vue de se</w:t>
            </w:r>
            <w:r w:rsidRPr="004B06B4">
              <w:t xml:space="preserve"> prépar</w:t>
            </w:r>
            <w:r>
              <w:t>er</w:t>
            </w:r>
            <w:r w:rsidRPr="004B06B4">
              <w:t xml:space="preserve"> à </w:t>
            </w:r>
            <w:r>
              <w:t xml:space="preserve">une </w:t>
            </w:r>
            <w:r w:rsidRPr="004B06B4">
              <w:t>éventuelle 2</w:t>
            </w:r>
            <w:r w:rsidRPr="004B06B4">
              <w:rPr>
                <w:vertAlign w:val="superscript"/>
              </w:rPr>
              <w:t>e</w:t>
            </w:r>
            <w:r w:rsidR="001B3BFD">
              <w:t> </w:t>
            </w:r>
            <w:r w:rsidRPr="004B06B4">
              <w:t xml:space="preserve">vague. Nous vous partagerons le plan d’action dès qu’il sera disponible. </w:t>
            </w:r>
          </w:p>
          <w:p w14:paraId="1E13C350" w14:textId="3CB6338B" w:rsidR="004B06B4" w:rsidRDefault="004B06B4" w:rsidP="00AE1126">
            <w:pPr>
              <w:ind w:left="29"/>
              <w:contextualSpacing/>
              <w:jc w:val="both"/>
              <w:rPr>
                <w:b/>
              </w:rPr>
            </w:pPr>
            <w:r>
              <w:rPr>
                <w:b/>
              </w:rPr>
              <w:t>Question # 4</w:t>
            </w:r>
          </w:p>
          <w:p w14:paraId="34E4412D" w14:textId="2FBF77C0" w:rsidR="004B06B4" w:rsidRPr="004B06B4" w:rsidRDefault="004B06B4" w:rsidP="00AE1126">
            <w:pPr>
              <w:ind w:left="29"/>
              <w:contextualSpacing/>
              <w:jc w:val="both"/>
            </w:pPr>
            <w:r w:rsidRPr="004B06B4">
              <w:t xml:space="preserve">Où </w:t>
            </w:r>
            <w:r w:rsidR="008553F8">
              <w:t>peut-</w:t>
            </w:r>
            <w:r w:rsidRPr="004B06B4">
              <w:t>on aborder les questions relative</w:t>
            </w:r>
            <w:r>
              <w:t>s</w:t>
            </w:r>
            <w:r w:rsidRPr="004B06B4">
              <w:t xml:space="preserve"> au PSOC</w:t>
            </w:r>
            <w:r w:rsidR="001B3BFD">
              <w:t> </w:t>
            </w:r>
            <w:r w:rsidRPr="004B06B4">
              <w:t>?</w:t>
            </w:r>
          </w:p>
          <w:p w14:paraId="42187C8F" w14:textId="03F1B1BE" w:rsidR="002C0FC3" w:rsidRPr="003E0460" w:rsidRDefault="004B06B4" w:rsidP="00547299">
            <w:pPr>
              <w:spacing w:after="120"/>
              <w:jc w:val="both"/>
            </w:pPr>
            <w:r>
              <w:rPr>
                <w:b/>
              </w:rPr>
              <w:t xml:space="preserve">Réponse : </w:t>
            </w:r>
            <w:r w:rsidRPr="004B06B4">
              <w:t>Lors des rencontres avec les responsables du PSOC, et non pendant les Cellules de coordination avec le milieu communautaire.</w:t>
            </w:r>
          </w:p>
        </w:tc>
      </w:tr>
      <w:tr w:rsidR="00EC4157" w14:paraId="10D97D97" w14:textId="77777777" w:rsidTr="004B06B4">
        <w:trPr>
          <w:trHeight w:val="685"/>
          <w:jc w:val="center"/>
        </w:trPr>
        <w:tc>
          <w:tcPr>
            <w:tcW w:w="2263" w:type="dxa"/>
            <w:shd w:val="clear" w:color="auto" w:fill="D9E2F3" w:themeFill="accent5" w:themeFillTint="33"/>
            <w:vAlign w:val="center"/>
          </w:tcPr>
          <w:p w14:paraId="2C8D81CA" w14:textId="2056EC33" w:rsidR="00EC4157" w:rsidRPr="008553F8" w:rsidRDefault="00EC4157" w:rsidP="006D32B5">
            <w:pPr>
              <w:rPr>
                <w:b/>
              </w:rPr>
            </w:pPr>
            <w:r w:rsidRPr="008553F8">
              <w:rPr>
                <w:b/>
              </w:rPr>
              <w:t>Prochaine conférence téléphonique</w:t>
            </w:r>
          </w:p>
        </w:tc>
        <w:tc>
          <w:tcPr>
            <w:tcW w:w="9928" w:type="dxa"/>
          </w:tcPr>
          <w:p w14:paraId="609C485D" w14:textId="5059D961" w:rsidR="00EC4157" w:rsidRDefault="00EC4157" w:rsidP="00547299">
            <w:pPr>
              <w:shd w:val="clear" w:color="auto" w:fill="FFFFFF"/>
              <w:spacing w:before="120"/>
              <w:jc w:val="both"/>
              <w:rPr>
                <w:rFonts w:eastAsia="Times New Roman" w:cs="Times New Roman"/>
                <w:b/>
                <w:bdr w:val="none" w:sz="0" w:space="0" w:color="auto" w:frame="1"/>
                <w:lang w:eastAsia="fr-CA"/>
              </w:rPr>
            </w:pPr>
            <w:r>
              <w:rPr>
                <w:rFonts w:eastAsia="Times New Roman" w:cs="Times New Roman"/>
                <w:b/>
                <w:bdr w:val="none" w:sz="0" w:space="0" w:color="auto" w:frame="1"/>
                <w:lang w:eastAsia="fr-CA"/>
              </w:rPr>
              <w:t>La prochaine confé</w:t>
            </w:r>
            <w:r w:rsidR="004E2235">
              <w:rPr>
                <w:rFonts w:eastAsia="Times New Roman" w:cs="Times New Roman"/>
                <w:b/>
                <w:bdr w:val="none" w:sz="0" w:space="0" w:color="auto" w:frame="1"/>
                <w:lang w:eastAsia="fr-CA"/>
              </w:rPr>
              <w:t xml:space="preserve">rence téléphonique ara lieu le </w:t>
            </w:r>
            <w:r w:rsidR="00C16558">
              <w:rPr>
                <w:rFonts w:eastAsia="Times New Roman" w:cs="Times New Roman"/>
                <w:b/>
                <w:bdr w:val="none" w:sz="0" w:space="0" w:color="auto" w:frame="1"/>
                <w:lang w:eastAsia="fr-CA"/>
              </w:rPr>
              <w:t>8</w:t>
            </w:r>
            <w:r w:rsidR="001B3BFD">
              <w:rPr>
                <w:rFonts w:eastAsia="Times New Roman" w:cs="Times New Roman"/>
                <w:b/>
                <w:bdr w:val="none" w:sz="0" w:space="0" w:color="auto" w:frame="1"/>
                <w:lang w:eastAsia="fr-CA"/>
              </w:rPr>
              <w:t> </w:t>
            </w:r>
            <w:r w:rsidR="004E2235">
              <w:rPr>
                <w:rFonts w:eastAsia="Times New Roman" w:cs="Times New Roman"/>
                <w:b/>
                <w:bdr w:val="none" w:sz="0" w:space="0" w:color="auto" w:frame="1"/>
                <w:lang w:eastAsia="fr-CA"/>
              </w:rPr>
              <w:t>septembre</w:t>
            </w:r>
            <w:r>
              <w:rPr>
                <w:rFonts w:eastAsia="Times New Roman" w:cs="Times New Roman"/>
                <w:b/>
                <w:bdr w:val="none" w:sz="0" w:space="0" w:color="auto" w:frame="1"/>
                <w:lang w:eastAsia="fr-CA"/>
              </w:rPr>
              <w:t xml:space="preserve"> à 15</w:t>
            </w:r>
            <w:r w:rsidR="001B3BFD">
              <w:rPr>
                <w:rFonts w:eastAsia="Times New Roman" w:cs="Times New Roman"/>
                <w:b/>
                <w:bdr w:val="none" w:sz="0" w:space="0" w:color="auto" w:frame="1"/>
                <w:lang w:eastAsia="fr-CA"/>
              </w:rPr>
              <w:t> h </w:t>
            </w:r>
            <w:r>
              <w:rPr>
                <w:rFonts w:eastAsia="Times New Roman" w:cs="Times New Roman"/>
                <w:b/>
                <w:bdr w:val="none" w:sz="0" w:space="0" w:color="auto" w:frame="1"/>
                <w:lang w:eastAsia="fr-CA"/>
              </w:rPr>
              <w:t>30</w:t>
            </w:r>
          </w:p>
          <w:p w14:paraId="3EEB3EAC" w14:textId="77777777" w:rsidR="004B06B4" w:rsidRDefault="004B06B4" w:rsidP="00AE1126">
            <w:pPr>
              <w:shd w:val="clear" w:color="auto" w:fill="FFFFFF"/>
              <w:jc w:val="both"/>
              <w:rPr>
                <w:rFonts w:eastAsia="Times New Roman" w:cs="Times New Roman"/>
                <w:b/>
                <w:bdr w:val="none" w:sz="0" w:space="0" w:color="auto" w:frame="1"/>
                <w:lang w:eastAsia="fr-CA"/>
              </w:rPr>
            </w:pPr>
            <w:r>
              <w:rPr>
                <w:rFonts w:eastAsia="Times New Roman" w:cs="Times New Roman"/>
                <w:b/>
                <w:bdr w:val="none" w:sz="0" w:space="0" w:color="auto" w:frame="1"/>
                <w:lang w:eastAsia="fr-CA"/>
              </w:rPr>
              <w:t>Sujets qui seront à l’ordre du jour :</w:t>
            </w:r>
          </w:p>
          <w:p w14:paraId="366A41FA" w14:textId="77777777" w:rsidR="004B06B4" w:rsidRPr="004B06B4" w:rsidRDefault="004B06B4" w:rsidP="00AE1126">
            <w:pPr>
              <w:shd w:val="clear" w:color="auto" w:fill="FFFFFF"/>
              <w:jc w:val="both"/>
              <w:rPr>
                <w:rFonts w:eastAsia="Times New Roman" w:cs="Times New Roman"/>
                <w:bdr w:val="none" w:sz="0" w:space="0" w:color="auto" w:frame="1"/>
                <w:lang w:eastAsia="fr-CA"/>
              </w:rPr>
            </w:pPr>
            <w:r w:rsidRPr="004B06B4">
              <w:rPr>
                <w:rFonts w:eastAsia="Times New Roman" w:cs="Times New Roman"/>
                <w:bdr w:val="none" w:sz="0" w:space="0" w:color="auto" w:frame="1"/>
                <w:lang w:eastAsia="fr-CA"/>
              </w:rPr>
              <w:t>Présentation des Brigades</w:t>
            </w:r>
          </w:p>
          <w:p w14:paraId="3E3E0854" w14:textId="57724911" w:rsidR="004B06B4" w:rsidRPr="004B06B4" w:rsidRDefault="004B06B4" w:rsidP="00AE1126">
            <w:pPr>
              <w:shd w:val="clear" w:color="auto" w:fill="FFFFFF"/>
              <w:jc w:val="both"/>
              <w:rPr>
                <w:rFonts w:eastAsia="Times New Roman" w:cs="Times New Roman"/>
                <w:bdr w:val="none" w:sz="0" w:space="0" w:color="auto" w:frame="1"/>
                <w:lang w:eastAsia="fr-CA"/>
              </w:rPr>
            </w:pPr>
            <w:r w:rsidRPr="004B06B4">
              <w:rPr>
                <w:rFonts w:eastAsia="Times New Roman" w:cs="Times New Roman"/>
                <w:bdr w:val="none" w:sz="0" w:space="0" w:color="auto" w:frame="1"/>
                <w:lang w:eastAsia="fr-CA"/>
              </w:rPr>
              <w:t>Précisions concernant les rassemblement</w:t>
            </w:r>
            <w:r w:rsidR="008553F8">
              <w:rPr>
                <w:rFonts w:eastAsia="Times New Roman" w:cs="Times New Roman"/>
                <w:bdr w:val="none" w:sz="0" w:space="0" w:color="auto" w:frame="1"/>
                <w:lang w:eastAsia="fr-CA"/>
              </w:rPr>
              <w:t>s</w:t>
            </w:r>
            <w:r w:rsidRPr="004B06B4">
              <w:rPr>
                <w:rFonts w:eastAsia="Times New Roman" w:cs="Times New Roman"/>
                <w:bdr w:val="none" w:sz="0" w:space="0" w:color="auto" w:frame="1"/>
                <w:lang w:eastAsia="fr-CA"/>
              </w:rPr>
              <w:t xml:space="preserve"> de 250</w:t>
            </w:r>
            <w:r w:rsidR="001B3BFD">
              <w:rPr>
                <w:rFonts w:eastAsia="Times New Roman" w:cs="Times New Roman"/>
                <w:bdr w:val="none" w:sz="0" w:space="0" w:color="auto" w:frame="1"/>
                <w:lang w:eastAsia="fr-CA"/>
              </w:rPr>
              <w:t> </w:t>
            </w:r>
            <w:r w:rsidRPr="004B06B4">
              <w:rPr>
                <w:rFonts w:eastAsia="Times New Roman" w:cs="Times New Roman"/>
                <w:bdr w:val="none" w:sz="0" w:space="0" w:color="auto" w:frame="1"/>
                <w:lang w:eastAsia="fr-CA"/>
              </w:rPr>
              <w:t xml:space="preserve">personnes </w:t>
            </w:r>
          </w:p>
          <w:p w14:paraId="4BB8EFEF" w14:textId="745FDFCA" w:rsidR="002C0FC3" w:rsidRPr="00285918" w:rsidRDefault="004B06B4" w:rsidP="00547299">
            <w:pPr>
              <w:shd w:val="clear" w:color="auto" w:fill="FFFFFF"/>
              <w:spacing w:after="120"/>
              <w:jc w:val="both"/>
              <w:rPr>
                <w:rFonts w:eastAsia="Times New Roman" w:cs="Times New Roman"/>
                <w:b/>
                <w:bdr w:val="none" w:sz="0" w:space="0" w:color="auto" w:frame="1"/>
                <w:lang w:eastAsia="fr-CA"/>
              </w:rPr>
            </w:pPr>
            <w:r w:rsidRPr="004B06B4">
              <w:rPr>
                <w:rFonts w:eastAsia="Times New Roman" w:cs="Times New Roman"/>
                <w:bdr w:val="none" w:sz="0" w:space="0" w:color="auto" w:frame="1"/>
                <w:lang w:eastAsia="fr-CA"/>
              </w:rPr>
              <w:t xml:space="preserve">Présentation du portrait des cellules </w:t>
            </w:r>
            <w:r w:rsidR="002C0FC3" w:rsidRPr="008264B4">
              <w:rPr>
                <w:rFonts w:eastAsia="Times New Roman" w:cs="Times New Roman"/>
                <w:bdr w:val="none" w:sz="0" w:space="0" w:color="auto" w:frame="1"/>
                <w:lang w:eastAsia="fr-CA"/>
              </w:rPr>
              <w:t>sectorielle</w:t>
            </w:r>
            <w:r w:rsidR="00CB1BD1" w:rsidRPr="008264B4">
              <w:rPr>
                <w:rFonts w:eastAsia="Times New Roman" w:cs="Times New Roman"/>
                <w:bdr w:val="none" w:sz="0" w:space="0" w:color="auto" w:frame="1"/>
                <w:lang w:eastAsia="fr-CA"/>
              </w:rPr>
              <w:t>s</w:t>
            </w:r>
            <w:r w:rsidR="002C0FC3" w:rsidRPr="004B06B4">
              <w:rPr>
                <w:rFonts w:eastAsia="Times New Roman" w:cs="Times New Roman"/>
                <w:bdr w:val="none" w:sz="0" w:space="0" w:color="auto" w:frame="1"/>
                <w:lang w:eastAsia="fr-CA"/>
              </w:rPr>
              <w:t> : DRSP, aide alimentaire</w:t>
            </w:r>
            <w:r w:rsidRPr="004B06B4">
              <w:rPr>
                <w:rFonts w:eastAsia="Times New Roman" w:cs="Times New Roman"/>
                <w:bdr w:val="none" w:sz="0" w:space="0" w:color="auto" w:frame="1"/>
                <w:lang w:eastAsia="fr-CA"/>
              </w:rPr>
              <w:t>, etc</w:t>
            </w:r>
            <w:r w:rsidR="008553F8">
              <w:rPr>
                <w:rFonts w:eastAsia="Times New Roman" w:cs="Times New Roman"/>
                <w:bdr w:val="none" w:sz="0" w:space="0" w:color="auto" w:frame="1"/>
                <w:lang w:eastAsia="fr-CA"/>
              </w:rPr>
              <w:t>.</w:t>
            </w:r>
          </w:p>
        </w:tc>
      </w:tr>
    </w:tbl>
    <w:p w14:paraId="3CB51889" w14:textId="7A550EF5" w:rsidR="00F96B74" w:rsidRDefault="000775A2" w:rsidP="00932C77">
      <w:pPr>
        <w:spacing w:before="120" w:after="120" w:line="240" w:lineRule="auto"/>
        <w:ind w:left="567" w:right="486"/>
        <w:jc w:val="both"/>
      </w:pPr>
      <w:r>
        <w:t>20200</w:t>
      </w:r>
      <w:r w:rsidR="004E2235">
        <w:t>818</w:t>
      </w:r>
      <w:r w:rsidR="00C16558">
        <w:t>_</w:t>
      </w:r>
      <w:r>
        <w:t>préparé par Hélène Laflamme</w:t>
      </w:r>
      <w:r w:rsidR="00F96B74" w:rsidRPr="00EC796A">
        <w:t>_</w:t>
      </w:r>
      <w:r w:rsidR="00C70621">
        <w:t xml:space="preserve"> </w:t>
      </w:r>
      <w:r w:rsidR="00EC796A">
        <w:t>S</w:t>
      </w:r>
      <w:r w:rsidR="00DF050F" w:rsidRPr="00C70621">
        <w:t xml:space="preserve">ervice </w:t>
      </w:r>
      <w:r w:rsidR="00EC796A" w:rsidRPr="00C70621">
        <w:t>régional</w:t>
      </w:r>
      <w:r w:rsidR="00DF050F" w:rsidRPr="00C70621">
        <w:t xml:space="preserve"> des activités communautaires et de l’itinérance/Direction des services généraux </w:t>
      </w:r>
      <w:r w:rsidR="00C82519">
        <w:t xml:space="preserve">et </w:t>
      </w:r>
      <w:r w:rsidR="00DF050F" w:rsidRPr="00C70621">
        <w:t xml:space="preserve">partenariats urbains </w:t>
      </w:r>
      <w:r w:rsidR="00EC796A" w:rsidRPr="00C70621">
        <w:t xml:space="preserve">au CCSMTL, </w:t>
      </w:r>
      <w:r w:rsidR="00DF050F" w:rsidRPr="00C70621">
        <w:t xml:space="preserve">en étroite collaboration avec la Direction </w:t>
      </w:r>
      <w:r w:rsidR="00EC796A" w:rsidRPr="00C70621">
        <w:t>régionale</w:t>
      </w:r>
      <w:r w:rsidR="00DF050F" w:rsidRPr="00C70621">
        <w:t xml:space="preserve"> de santé publique.</w:t>
      </w:r>
    </w:p>
    <w:sectPr w:rsidR="00F96B74" w:rsidSect="00FE2DD6">
      <w:footerReference w:type="default" r:id="rId15"/>
      <w:pgSz w:w="15840" w:h="12240" w:orient="landscape"/>
      <w:pgMar w:top="709" w:right="1667" w:bottom="284" w:left="1440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CF0FBB" w14:textId="77777777" w:rsidR="00E6343D" w:rsidRDefault="00E6343D" w:rsidP="00050ABA">
      <w:pPr>
        <w:spacing w:after="0" w:line="240" w:lineRule="auto"/>
      </w:pPr>
      <w:r>
        <w:separator/>
      </w:r>
    </w:p>
  </w:endnote>
  <w:endnote w:type="continuationSeparator" w:id="0">
    <w:p w14:paraId="2F988090" w14:textId="77777777" w:rsidR="00E6343D" w:rsidRDefault="00E6343D" w:rsidP="00050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950210"/>
      <w:docPartObj>
        <w:docPartGallery w:val="Page Numbers (Bottom of Page)"/>
        <w:docPartUnique/>
      </w:docPartObj>
    </w:sdtPr>
    <w:sdtEndPr/>
    <w:sdtContent>
      <w:p w14:paraId="068A1256" w14:textId="7EE0270E" w:rsidR="00E6343D" w:rsidRDefault="00E6343D" w:rsidP="005D7A11">
        <w:pPr>
          <w:pStyle w:val="Pieddepage"/>
          <w:tabs>
            <w:tab w:val="clear" w:pos="4320"/>
            <w:tab w:val="clear" w:pos="8640"/>
            <w:tab w:val="left" w:pos="1005"/>
          </w:tabs>
        </w:pPr>
        <w:r>
          <w:rPr>
            <w:noProof/>
            <w:lang w:eastAsia="fr-CA"/>
          </w:rPr>
          <mc:AlternateContent>
            <mc:Choice Requires="wps">
              <w:drawing>
                <wp:anchor distT="0" distB="0" distL="114300" distR="114300" simplePos="0" relativeHeight="251657216" behindDoc="0" locked="0" layoutInCell="0" allowOverlap="1" wp14:anchorId="7C781FD8" wp14:editId="7A468819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7604125</wp:posOffset>
                      </wp:positionV>
                    </mc:Fallback>
                  </mc:AlternateContent>
                  <wp:extent cx="368300" cy="274320"/>
                  <wp:effectExtent l="0" t="0" r="12700" b="11430"/>
                  <wp:wrapNone/>
                  <wp:docPr id="2" name="Carré corné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76A935D" w14:textId="77777777" w:rsidR="00E6343D" w:rsidRDefault="00E6343D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AE6E0B" w:rsidRPr="00AE6E0B">
                                <w:rPr>
                                  <w:noProof/>
                                  <w:sz w:val="16"/>
                                  <w:szCs w:val="16"/>
                                  <w:lang w:val="fr-FR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C781FD8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2" o:spid="_x0000_s1026" type="#_x0000_t65" style="position:absolute;margin-left:0;margin-top:0;width:29pt;height:21.6pt;z-index:251657216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" o:allowincell="f" adj="14135" strokecolor="gray" strokeweight=".25pt">
                  <v:textbox>
                    <w:txbxContent>
                      <w:p w14:paraId="276A935D" w14:textId="77777777" w:rsidR="00E6343D" w:rsidRDefault="00E6343D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AE6E0B" w:rsidRPr="00AE6E0B">
                          <w:rPr>
                            <w:noProof/>
                            <w:sz w:val="16"/>
                            <w:szCs w:val="16"/>
                            <w:lang w:val="fr-FR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03A8E" w14:textId="77777777" w:rsidR="00E6343D" w:rsidRDefault="00E6343D" w:rsidP="00050ABA">
      <w:pPr>
        <w:spacing w:after="0" w:line="240" w:lineRule="auto"/>
      </w:pPr>
      <w:r>
        <w:separator/>
      </w:r>
    </w:p>
  </w:footnote>
  <w:footnote w:type="continuationSeparator" w:id="0">
    <w:p w14:paraId="792CDC17" w14:textId="77777777" w:rsidR="00E6343D" w:rsidRDefault="00E6343D" w:rsidP="00050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340E4"/>
    <w:multiLevelType w:val="hybridMultilevel"/>
    <w:tmpl w:val="4F18D5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07AD4"/>
    <w:multiLevelType w:val="hybridMultilevel"/>
    <w:tmpl w:val="CBFCFCB0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E533751"/>
    <w:multiLevelType w:val="hybridMultilevel"/>
    <w:tmpl w:val="9ADA31B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15DFB"/>
    <w:multiLevelType w:val="hybridMultilevel"/>
    <w:tmpl w:val="5936DE72"/>
    <w:lvl w:ilvl="0" w:tplc="0C0C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1C0054C2"/>
    <w:multiLevelType w:val="multilevel"/>
    <w:tmpl w:val="9FFE7A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13B0597"/>
    <w:multiLevelType w:val="hybridMultilevel"/>
    <w:tmpl w:val="7F00C914"/>
    <w:lvl w:ilvl="0" w:tplc="BB1A62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</w:rPr>
    </w:lvl>
    <w:lvl w:ilvl="1" w:tplc="E188A8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51D5F"/>
    <w:multiLevelType w:val="multilevel"/>
    <w:tmpl w:val="15547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E2D2399"/>
    <w:multiLevelType w:val="multilevel"/>
    <w:tmpl w:val="C47AF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CD7AE4"/>
    <w:multiLevelType w:val="hybridMultilevel"/>
    <w:tmpl w:val="B308D8D0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DA771C"/>
    <w:multiLevelType w:val="hybridMultilevel"/>
    <w:tmpl w:val="69660314"/>
    <w:lvl w:ilvl="0" w:tplc="0C0C0003">
      <w:start w:val="1"/>
      <w:numFmt w:val="bullet"/>
      <w:lvlText w:val="o"/>
      <w:lvlJc w:val="left"/>
      <w:pPr>
        <w:ind w:left="766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3E016474"/>
    <w:multiLevelType w:val="hybridMultilevel"/>
    <w:tmpl w:val="0344C1A2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B3D79"/>
    <w:multiLevelType w:val="multilevel"/>
    <w:tmpl w:val="6C324F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3E20257"/>
    <w:multiLevelType w:val="hybridMultilevel"/>
    <w:tmpl w:val="E6BEBA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57590D"/>
    <w:multiLevelType w:val="hybridMultilevel"/>
    <w:tmpl w:val="4DCA992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C3F38"/>
    <w:multiLevelType w:val="hybridMultilevel"/>
    <w:tmpl w:val="3CA00F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85433"/>
    <w:multiLevelType w:val="hybridMultilevel"/>
    <w:tmpl w:val="AE0EE8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131EAF"/>
    <w:multiLevelType w:val="hybridMultilevel"/>
    <w:tmpl w:val="F1DADF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3C5EDB"/>
    <w:multiLevelType w:val="hybridMultilevel"/>
    <w:tmpl w:val="E522D83E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035207A"/>
    <w:multiLevelType w:val="hybridMultilevel"/>
    <w:tmpl w:val="411C5464"/>
    <w:lvl w:ilvl="0" w:tplc="0C0C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C0C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6A603715"/>
    <w:multiLevelType w:val="multilevel"/>
    <w:tmpl w:val="2F9009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D238C4"/>
    <w:multiLevelType w:val="hybridMultilevel"/>
    <w:tmpl w:val="ED1AAB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5C6BBF"/>
    <w:multiLevelType w:val="multilevel"/>
    <w:tmpl w:val="9604A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BDB05BA"/>
    <w:multiLevelType w:val="multilevel"/>
    <w:tmpl w:val="910625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DBC114D"/>
    <w:multiLevelType w:val="multilevel"/>
    <w:tmpl w:val="10C0E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D12E04"/>
    <w:multiLevelType w:val="hybridMultilevel"/>
    <w:tmpl w:val="1A84A906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8"/>
  </w:num>
  <w:num w:numId="4">
    <w:abstractNumId w:val="3"/>
  </w:num>
  <w:num w:numId="5">
    <w:abstractNumId w:val="0"/>
  </w:num>
  <w:num w:numId="6">
    <w:abstractNumId w:val="22"/>
  </w:num>
  <w:num w:numId="7">
    <w:abstractNumId w:val="15"/>
  </w:num>
  <w:num w:numId="8">
    <w:abstractNumId w:val="24"/>
  </w:num>
  <w:num w:numId="9">
    <w:abstractNumId w:val="2"/>
  </w:num>
  <w:num w:numId="10">
    <w:abstractNumId w:val="20"/>
  </w:num>
  <w:num w:numId="11">
    <w:abstractNumId w:val="1"/>
  </w:num>
  <w:num w:numId="12">
    <w:abstractNumId w:val="5"/>
  </w:num>
  <w:num w:numId="13">
    <w:abstractNumId w:val="10"/>
  </w:num>
  <w:num w:numId="14">
    <w:abstractNumId w:val="9"/>
  </w:num>
  <w:num w:numId="15">
    <w:abstractNumId w:val="11"/>
  </w:num>
  <w:num w:numId="16">
    <w:abstractNumId w:val="13"/>
  </w:num>
  <w:num w:numId="17">
    <w:abstractNumId w:val="16"/>
  </w:num>
  <w:num w:numId="18">
    <w:abstractNumId w:val="17"/>
  </w:num>
  <w:num w:numId="19">
    <w:abstractNumId w:val="21"/>
  </w:num>
  <w:num w:numId="20">
    <w:abstractNumId w:val="6"/>
  </w:num>
  <w:num w:numId="21">
    <w:abstractNumId w:val="7"/>
  </w:num>
  <w:num w:numId="22">
    <w:abstractNumId w:val="12"/>
  </w:num>
  <w:num w:numId="23">
    <w:abstractNumId w:val="14"/>
  </w:num>
  <w:num w:numId="24">
    <w:abstractNumId w:val="4"/>
  </w:num>
  <w:num w:numId="25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62"/>
    <w:rsid w:val="00012145"/>
    <w:rsid w:val="00023B61"/>
    <w:rsid w:val="00032FBB"/>
    <w:rsid w:val="00034A45"/>
    <w:rsid w:val="00042A89"/>
    <w:rsid w:val="00046DBE"/>
    <w:rsid w:val="00050ABA"/>
    <w:rsid w:val="000556C0"/>
    <w:rsid w:val="00060248"/>
    <w:rsid w:val="00061CC8"/>
    <w:rsid w:val="00067730"/>
    <w:rsid w:val="000775A2"/>
    <w:rsid w:val="00082DAE"/>
    <w:rsid w:val="00094371"/>
    <w:rsid w:val="0009444A"/>
    <w:rsid w:val="000B180C"/>
    <w:rsid w:val="000B5CD3"/>
    <w:rsid w:val="000D1408"/>
    <w:rsid w:val="000F72D2"/>
    <w:rsid w:val="00110590"/>
    <w:rsid w:val="00124CB6"/>
    <w:rsid w:val="00152856"/>
    <w:rsid w:val="00155357"/>
    <w:rsid w:val="00170257"/>
    <w:rsid w:val="0018053F"/>
    <w:rsid w:val="00183F95"/>
    <w:rsid w:val="00184228"/>
    <w:rsid w:val="001876EB"/>
    <w:rsid w:val="001A3466"/>
    <w:rsid w:val="001A5A3A"/>
    <w:rsid w:val="001A6939"/>
    <w:rsid w:val="001B3BFD"/>
    <w:rsid w:val="001D1386"/>
    <w:rsid w:val="001D7545"/>
    <w:rsid w:val="001E6555"/>
    <w:rsid w:val="001E6D69"/>
    <w:rsid w:val="001F06DF"/>
    <w:rsid w:val="001F6AB9"/>
    <w:rsid w:val="002145DA"/>
    <w:rsid w:val="002367E7"/>
    <w:rsid w:val="00245807"/>
    <w:rsid w:val="00246C10"/>
    <w:rsid w:val="0025638E"/>
    <w:rsid w:val="0025698D"/>
    <w:rsid w:val="00256F15"/>
    <w:rsid w:val="0026792A"/>
    <w:rsid w:val="00283DA6"/>
    <w:rsid w:val="00285918"/>
    <w:rsid w:val="002A338E"/>
    <w:rsid w:val="002B706A"/>
    <w:rsid w:val="002C0FC3"/>
    <w:rsid w:val="002E7901"/>
    <w:rsid w:val="002F55A4"/>
    <w:rsid w:val="00307101"/>
    <w:rsid w:val="00311385"/>
    <w:rsid w:val="00311EA4"/>
    <w:rsid w:val="00314EDB"/>
    <w:rsid w:val="00327608"/>
    <w:rsid w:val="0033724C"/>
    <w:rsid w:val="00344B4B"/>
    <w:rsid w:val="0035163F"/>
    <w:rsid w:val="00370CE9"/>
    <w:rsid w:val="00381A76"/>
    <w:rsid w:val="003905AF"/>
    <w:rsid w:val="00391BE6"/>
    <w:rsid w:val="003B43EC"/>
    <w:rsid w:val="003B7913"/>
    <w:rsid w:val="003D0CBC"/>
    <w:rsid w:val="003D2809"/>
    <w:rsid w:val="003D3D4C"/>
    <w:rsid w:val="003E1926"/>
    <w:rsid w:val="003E63D0"/>
    <w:rsid w:val="003F1A54"/>
    <w:rsid w:val="003F2B48"/>
    <w:rsid w:val="003F7508"/>
    <w:rsid w:val="00400A07"/>
    <w:rsid w:val="00401B8B"/>
    <w:rsid w:val="004145F2"/>
    <w:rsid w:val="00442168"/>
    <w:rsid w:val="0045133A"/>
    <w:rsid w:val="0045211E"/>
    <w:rsid w:val="00465D20"/>
    <w:rsid w:val="004756FA"/>
    <w:rsid w:val="00480F30"/>
    <w:rsid w:val="00487FB7"/>
    <w:rsid w:val="00494180"/>
    <w:rsid w:val="00495853"/>
    <w:rsid w:val="004A25CB"/>
    <w:rsid w:val="004B06B4"/>
    <w:rsid w:val="004B0774"/>
    <w:rsid w:val="004B40DE"/>
    <w:rsid w:val="004B4ABD"/>
    <w:rsid w:val="004B5D4C"/>
    <w:rsid w:val="004C5C76"/>
    <w:rsid w:val="004D0EDC"/>
    <w:rsid w:val="004D400B"/>
    <w:rsid w:val="004D45B7"/>
    <w:rsid w:val="004E2235"/>
    <w:rsid w:val="004E6BDB"/>
    <w:rsid w:val="00531AF6"/>
    <w:rsid w:val="00547299"/>
    <w:rsid w:val="00557C7B"/>
    <w:rsid w:val="005622E8"/>
    <w:rsid w:val="0056387E"/>
    <w:rsid w:val="00583BA0"/>
    <w:rsid w:val="005B11C4"/>
    <w:rsid w:val="005B2195"/>
    <w:rsid w:val="005C0A53"/>
    <w:rsid w:val="005C3FD3"/>
    <w:rsid w:val="005D081C"/>
    <w:rsid w:val="005D0CA4"/>
    <w:rsid w:val="005D32D3"/>
    <w:rsid w:val="005D69DC"/>
    <w:rsid w:val="005D7A11"/>
    <w:rsid w:val="005E307A"/>
    <w:rsid w:val="005E6BB5"/>
    <w:rsid w:val="005F46BF"/>
    <w:rsid w:val="00611DA6"/>
    <w:rsid w:val="0061634E"/>
    <w:rsid w:val="00620829"/>
    <w:rsid w:val="00652748"/>
    <w:rsid w:val="00663F72"/>
    <w:rsid w:val="0067391C"/>
    <w:rsid w:val="00677507"/>
    <w:rsid w:val="00680073"/>
    <w:rsid w:val="00681A16"/>
    <w:rsid w:val="006829EB"/>
    <w:rsid w:val="0069524E"/>
    <w:rsid w:val="00695835"/>
    <w:rsid w:val="006A0A95"/>
    <w:rsid w:val="006A0EA3"/>
    <w:rsid w:val="006A3894"/>
    <w:rsid w:val="006B06C4"/>
    <w:rsid w:val="006B5BCB"/>
    <w:rsid w:val="006C386F"/>
    <w:rsid w:val="006D32B5"/>
    <w:rsid w:val="006D787E"/>
    <w:rsid w:val="006E1CEC"/>
    <w:rsid w:val="006E251D"/>
    <w:rsid w:val="006F20F8"/>
    <w:rsid w:val="006F3D2D"/>
    <w:rsid w:val="006F50CB"/>
    <w:rsid w:val="006F51B6"/>
    <w:rsid w:val="006F5C07"/>
    <w:rsid w:val="00700B55"/>
    <w:rsid w:val="007117EF"/>
    <w:rsid w:val="00712512"/>
    <w:rsid w:val="007205B6"/>
    <w:rsid w:val="00721DD0"/>
    <w:rsid w:val="007227FD"/>
    <w:rsid w:val="00723B4F"/>
    <w:rsid w:val="00725F33"/>
    <w:rsid w:val="007277DA"/>
    <w:rsid w:val="007304CB"/>
    <w:rsid w:val="007315C4"/>
    <w:rsid w:val="00742CFF"/>
    <w:rsid w:val="007450F5"/>
    <w:rsid w:val="007517A1"/>
    <w:rsid w:val="00757F26"/>
    <w:rsid w:val="007643D4"/>
    <w:rsid w:val="00781E8B"/>
    <w:rsid w:val="00782E35"/>
    <w:rsid w:val="007831EE"/>
    <w:rsid w:val="007875FA"/>
    <w:rsid w:val="007A1941"/>
    <w:rsid w:val="007A43A7"/>
    <w:rsid w:val="007A461A"/>
    <w:rsid w:val="007D14F5"/>
    <w:rsid w:val="007D167B"/>
    <w:rsid w:val="007D780F"/>
    <w:rsid w:val="007E0B31"/>
    <w:rsid w:val="007F2FFA"/>
    <w:rsid w:val="007F558C"/>
    <w:rsid w:val="008008D5"/>
    <w:rsid w:val="00820FFD"/>
    <w:rsid w:val="00822509"/>
    <w:rsid w:val="008264B4"/>
    <w:rsid w:val="00843E8D"/>
    <w:rsid w:val="0085147D"/>
    <w:rsid w:val="008553F8"/>
    <w:rsid w:val="00856AB0"/>
    <w:rsid w:val="00866A4C"/>
    <w:rsid w:val="00882CCC"/>
    <w:rsid w:val="00893F60"/>
    <w:rsid w:val="008A18AE"/>
    <w:rsid w:val="008A3F55"/>
    <w:rsid w:val="008A6887"/>
    <w:rsid w:val="008C14E3"/>
    <w:rsid w:val="008C34C0"/>
    <w:rsid w:val="008C3D6C"/>
    <w:rsid w:val="008C48AD"/>
    <w:rsid w:val="008C66DE"/>
    <w:rsid w:val="00907360"/>
    <w:rsid w:val="00916EAF"/>
    <w:rsid w:val="00922299"/>
    <w:rsid w:val="00926BEF"/>
    <w:rsid w:val="00932A6E"/>
    <w:rsid w:val="00932C77"/>
    <w:rsid w:val="00934979"/>
    <w:rsid w:val="00936D09"/>
    <w:rsid w:val="0094078E"/>
    <w:rsid w:val="00942412"/>
    <w:rsid w:val="00944B35"/>
    <w:rsid w:val="00970E3B"/>
    <w:rsid w:val="00970FA2"/>
    <w:rsid w:val="009A4FF5"/>
    <w:rsid w:val="009B00F4"/>
    <w:rsid w:val="009B4FD8"/>
    <w:rsid w:val="009C6C6C"/>
    <w:rsid w:val="009E1BF1"/>
    <w:rsid w:val="009F0A5F"/>
    <w:rsid w:val="00A03A89"/>
    <w:rsid w:val="00A13A9B"/>
    <w:rsid w:val="00A157ED"/>
    <w:rsid w:val="00A213E0"/>
    <w:rsid w:val="00A227E8"/>
    <w:rsid w:val="00A3050A"/>
    <w:rsid w:val="00A331F7"/>
    <w:rsid w:val="00A40CD0"/>
    <w:rsid w:val="00A40E0C"/>
    <w:rsid w:val="00A45882"/>
    <w:rsid w:val="00A51ED6"/>
    <w:rsid w:val="00A526BC"/>
    <w:rsid w:val="00A657A4"/>
    <w:rsid w:val="00A65FF1"/>
    <w:rsid w:val="00A70654"/>
    <w:rsid w:val="00A71C0C"/>
    <w:rsid w:val="00A802E5"/>
    <w:rsid w:val="00A81FAD"/>
    <w:rsid w:val="00AC3D62"/>
    <w:rsid w:val="00AD3206"/>
    <w:rsid w:val="00AE1126"/>
    <w:rsid w:val="00AE6E0B"/>
    <w:rsid w:val="00AF5EF4"/>
    <w:rsid w:val="00B04400"/>
    <w:rsid w:val="00B16889"/>
    <w:rsid w:val="00B24643"/>
    <w:rsid w:val="00B24B09"/>
    <w:rsid w:val="00B3713F"/>
    <w:rsid w:val="00B37534"/>
    <w:rsid w:val="00B43CAA"/>
    <w:rsid w:val="00B460EB"/>
    <w:rsid w:val="00B57265"/>
    <w:rsid w:val="00B61194"/>
    <w:rsid w:val="00B71AC0"/>
    <w:rsid w:val="00B745C9"/>
    <w:rsid w:val="00B83154"/>
    <w:rsid w:val="00B90AD8"/>
    <w:rsid w:val="00B944E0"/>
    <w:rsid w:val="00BA3CD0"/>
    <w:rsid w:val="00BA4133"/>
    <w:rsid w:val="00BC0D5F"/>
    <w:rsid w:val="00BC3695"/>
    <w:rsid w:val="00BD4035"/>
    <w:rsid w:val="00BE211C"/>
    <w:rsid w:val="00C0095E"/>
    <w:rsid w:val="00C06011"/>
    <w:rsid w:val="00C06E37"/>
    <w:rsid w:val="00C108CC"/>
    <w:rsid w:val="00C15448"/>
    <w:rsid w:val="00C16558"/>
    <w:rsid w:val="00C27D2A"/>
    <w:rsid w:val="00C36819"/>
    <w:rsid w:val="00C50CD0"/>
    <w:rsid w:val="00C54A1B"/>
    <w:rsid w:val="00C70621"/>
    <w:rsid w:val="00C77EC8"/>
    <w:rsid w:val="00C812F8"/>
    <w:rsid w:val="00C82519"/>
    <w:rsid w:val="00C8448B"/>
    <w:rsid w:val="00C91A11"/>
    <w:rsid w:val="00C9607E"/>
    <w:rsid w:val="00C97466"/>
    <w:rsid w:val="00CA53ED"/>
    <w:rsid w:val="00CB1BD1"/>
    <w:rsid w:val="00CC279A"/>
    <w:rsid w:val="00CC3AC3"/>
    <w:rsid w:val="00CC5704"/>
    <w:rsid w:val="00CD268F"/>
    <w:rsid w:val="00CE0805"/>
    <w:rsid w:val="00CF68C9"/>
    <w:rsid w:val="00D305C1"/>
    <w:rsid w:val="00D43A55"/>
    <w:rsid w:val="00D47A64"/>
    <w:rsid w:val="00D71BA1"/>
    <w:rsid w:val="00D722B3"/>
    <w:rsid w:val="00D77319"/>
    <w:rsid w:val="00D85780"/>
    <w:rsid w:val="00DC0D85"/>
    <w:rsid w:val="00DC40BC"/>
    <w:rsid w:val="00DC7785"/>
    <w:rsid w:val="00DD731C"/>
    <w:rsid w:val="00DE1105"/>
    <w:rsid w:val="00DF0264"/>
    <w:rsid w:val="00DF050F"/>
    <w:rsid w:val="00E03056"/>
    <w:rsid w:val="00E44905"/>
    <w:rsid w:val="00E44C7A"/>
    <w:rsid w:val="00E460A0"/>
    <w:rsid w:val="00E61E35"/>
    <w:rsid w:val="00E6343D"/>
    <w:rsid w:val="00E803D1"/>
    <w:rsid w:val="00EA1FDD"/>
    <w:rsid w:val="00EC4157"/>
    <w:rsid w:val="00EC6F59"/>
    <w:rsid w:val="00EC796A"/>
    <w:rsid w:val="00EF0346"/>
    <w:rsid w:val="00EF4910"/>
    <w:rsid w:val="00EF636D"/>
    <w:rsid w:val="00F0381D"/>
    <w:rsid w:val="00F12336"/>
    <w:rsid w:val="00F139A0"/>
    <w:rsid w:val="00F16D2C"/>
    <w:rsid w:val="00F325F7"/>
    <w:rsid w:val="00F441B3"/>
    <w:rsid w:val="00F44C8A"/>
    <w:rsid w:val="00F44D12"/>
    <w:rsid w:val="00F533A5"/>
    <w:rsid w:val="00F54A22"/>
    <w:rsid w:val="00F65A37"/>
    <w:rsid w:val="00F75FC4"/>
    <w:rsid w:val="00F765CA"/>
    <w:rsid w:val="00F80D61"/>
    <w:rsid w:val="00F836C1"/>
    <w:rsid w:val="00F96B74"/>
    <w:rsid w:val="00F97D67"/>
    <w:rsid w:val="00FB185B"/>
    <w:rsid w:val="00FB1C62"/>
    <w:rsid w:val="00FB478B"/>
    <w:rsid w:val="00FB6347"/>
    <w:rsid w:val="00FD1B38"/>
    <w:rsid w:val="00FD429D"/>
    <w:rsid w:val="00FD4CA6"/>
    <w:rsid w:val="00FE0166"/>
    <w:rsid w:val="00FE2DD6"/>
    <w:rsid w:val="00FF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6EEDD0A4"/>
  <w15:docId w15:val="{3F7B0386-0516-4F72-8D71-21428211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AB9"/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93F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1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B1C6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B1C62"/>
    <w:pPr>
      <w:spacing w:after="200" w:line="276" w:lineRule="auto"/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50A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0ABA"/>
  </w:style>
  <w:style w:type="paragraph" w:styleId="Pieddepage">
    <w:name w:val="footer"/>
    <w:basedOn w:val="Normal"/>
    <w:link w:val="PieddepageCar"/>
    <w:uiPriority w:val="99"/>
    <w:unhideWhenUsed/>
    <w:rsid w:val="00050A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0ABA"/>
  </w:style>
  <w:style w:type="character" w:styleId="Marquedecommentaire">
    <w:name w:val="annotation reference"/>
    <w:basedOn w:val="Policepardfaut"/>
    <w:uiPriority w:val="99"/>
    <w:semiHidden/>
    <w:unhideWhenUsed/>
    <w:rsid w:val="00F441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441B3"/>
    <w:pPr>
      <w:spacing w:after="200"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441B3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4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41B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643D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54A2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315C4"/>
    <w:rPr>
      <w:rFonts w:ascii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4D400B"/>
    <w:rPr>
      <w:b/>
      <w:bCs/>
    </w:rPr>
  </w:style>
  <w:style w:type="paragraph" w:customStyle="1" w:styleId="bodytext">
    <w:name w:val="bodytext"/>
    <w:basedOn w:val="Normal"/>
    <w:rsid w:val="004D4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Accentuation">
    <w:name w:val="Emphasis"/>
    <w:basedOn w:val="Policepardfaut"/>
    <w:uiPriority w:val="20"/>
    <w:qFormat/>
    <w:rsid w:val="004D400B"/>
    <w:rPr>
      <w:i/>
      <w:iC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E0805"/>
    <w:pPr>
      <w:spacing w:after="160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E0805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6F20F8"/>
    <w:pPr>
      <w:spacing w:after="0" w:line="240" w:lineRule="auto"/>
    </w:pPr>
  </w:style>
  <w:style w:type="character" w:customStyle="1" w:styleId="Titre4Car">
    <w:name w:val="Titre 4 Car"/>
    <w:basedOn w:val="Policepardfaut"/>
    <w:link w:val="Titre4"/>
    <w:uiPriority w:val="9"/>
    <w:semiHidden/>
    <w:rsid w:val="00893F60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5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6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38684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643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52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262888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4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1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394866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8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391389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7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9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231479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1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72040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2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0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6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6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0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5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9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104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32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14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6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67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1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7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9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8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8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29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ntemontreal.ca/coronavirus" TargetMode="External"/><Relationship Id="rId13" Type="http://schemas.openxmlformats.org/officeDocument/2006/relationships/hyperlink" Target="https://can01.safelinks.protection.outlook.com/?url=https%3A%2F%2Fsantemontreal.qc.ca%2Fprofessionnels%2Fdrsp%2Fsujets-de-a-a-z%2Fcoronavirus-covid-19%2Fmaladie-a-coronavirus%2F%23c44901&amp;data=02%7C01%7CHelene.Laflamme.ccsmtl%40ssss.gouv.qc.ca%7C30032206ac424617492308d843c597eb%7C06e1fe285f8b4075bf6cae24be1a7992%7C0%7C0%7C637333863217169736&amp;sdata=sBrqqh2aFnR%2FuJgKBaSKyz%2F2CYI053SPJlsJM43f7hQ%3D&amp;reserved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n01.safelinks.protection.outlook.com/?url=https%3A%2F%2Femis.santemontreal.qc.ca%2Fsante-des-montrealais%2Fetat-de-sante%2Fsante-psychosociale-et-mentale%2Fla-sante-psychologique-pendant-la-pandemie-de-covid-19%2F&amp;data=02%7C01%7CHelene.Laflamme.ccsmtl%40ssss.gouv.qc.ca%7C0d7aededaa6a45d6970f08d83fbf893d%7C06e1fe285f8b4075bf6cae24be1a7992%7C0%7C0%7C637329439157140881&amp;sdata=vSJP7o2UKsS76lgcHSp%2FzBiKx4cM3xnNnThHqu2MAYY%3D&amp;reserved=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n01.safelinks.protection.outlook.com/?url=https%3A%2F%2Fwww.croixrouge.ca%2Fnos-champs-d-action%2Finterventions-en-cours%2Fcovid-19-%25E2%2580%2593-nouveau-coronavirus%2Faide-d-urgence-aux-organismes-communautaires-en-reponse-a-la-covid-19%2Fprogramme-d-equipement-et-de-formation-sur-la-prevention-de-la-transmission-des-maladies&amp;data=02%7C01%7CHelene.Laflamme.ccsmtl%40ssss.gouv.qc.ca%7C80425590b0b84168d7c208d83fbf67e5%7C06e1fe285f8b4075bf6cae24be1a7992%7C0%7C0%7C637329438598213156&amp;sdata=fpz6Gw8tiL1pSySZwFBMC1sv0ZbvCyL%2BO9WVWNgyu4A%3D&amp;reserved=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doodle.com/poll/ckfe5qwe2a7axv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ntemontreal.qc.ca/professionnels/drsp/sujets-de-a-a-z/coronavirus-covid-19/maladie-a-coronavirus/" TargetMode="External"/><Relationship Id="rId14" Type="http://schemas.openxmlformats.org/officeDocument/2006/relationships/hyperlink" Target="https://santemontreal.qc.ca/professionnels/drsp/sujets-de-a-a-z/coronavirus-covid-19/maladie-a-coronaviru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E8CCACD9</Template>
  <TotalTime>10</TotalTime>
  <Pages>3</Pages>
  <Words>1553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CJM-IU</Company>
  <LinksUpToDate>false</LinksUpToDate>
  <CharactersWithSpaces>10078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Laflamme</dc:creator>
  <cp:lastModifiedBy>Sara Mohamed Ahmed</cp:lastModifiedBy>
  <cp:revision>5</cp:revision>
  <cp:lastPrinted>2020-08-20T20:06:00Z</cp:lastPrinted>
  <dcterms:created xsi:type="dcterms:W3CDTF">2020-08-21T12:18:00Z</dcterms:created>
  <dcterms:modified xsi:type="dcterms:W3CDTF">2020-08-21T12:33:00Z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CDocID">
    <vt:lpwstr>c2b51068-627f-4d46-aed6-a41f040f3599</vt:lpwstr>
  </property>
</Properties>
</file>