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DEF811" w14:textId="69F434AE" w:rsidR="00FC7AB6" w:rsidRPr="006D09DE" w:rsidRDefault="003F6C6D" w:rsidP="006966A1">
      <w:pPr>
        <w:pStyle w:val="Sansinterligne"/>
        <w:jc w:val="right"/>
        <w:rPr>
          <w:rFonts w:ascii="Calibri Light" w:eastAsia="Calibri Light" w:hAnsi="Calibri Light" w:cs="Calibri Light"/>
        </w:rPr>
      </w:pPr>
      <w:r w:rsidRPr="002F4931">
        <w:rPr>
          <w:noProof/>
        </w:rPr>
        <w:object w:dxaOrig="3694" w:dyaOrig="1139" w14:anchorId="539FA24F">
          <v:rect id="rectole0000000000" o:spid="_x0000_i1025" alt="" style="width:185.45pt;height:59.1pt;mso-width-percent:0;mso-height-percent:0;mso-width-percent:0;mso-height-percent:0" o:ole="" o:preferrelative="t" stroked="f">
            <v:imagedata r:id="rId9" o:title=""/>
          </v:rect>
          <o:OLEObject Type="Embed" ProgID="StaticMetafile" ShapeID="rectole0000000000" DrawAspect="Content" ObjectID="_1658826104" r:id="rId10"/>
        </w:object>
      </w:r>
    </w:p>
    <w:p w14:paraId="4E2DB0A9" w14:textId="77777777" w:rsidR="009D4FDF" w:rsidRPr="00353C8C" w:rsidRDefault="009D4FDF" w:rsidP="009D4FDF">
      <w:pPr>
        <w:pStyle w:val="NormalWeb"/>
        <w:spacing w:before="120" w:beforeAutospacing="0" w:after="120" w:afterAutospacing="0"/>
        <w:ind w:left="-140"/>
        <w:rPr>
          <w:smallCaps/>
          <w:sz w:val="36"/>
        </w:rPr>
      </w:pPr>
      <w:r w:rsidRPr="0024281D">
        <w:rPr>
          <w:rFonts w:ascii="Arial" w:hAnsi="Arial" w:cs="Arial"/>
          <w:b/>
          <w:bCs/>
          <w:smallCaps/>
          <w:color w:val="1F497D"/>
          <w:sz w:val="48"/>
          <w:szCs w:val="36"/>
          <w:shd w:val="clear" w:color="auto" w:fill="FFFFFF"/>
        </w:rPr>
        <w:t>Communiqué de presse</w:t>
      </w:r>
    </w:p>
    <w:p w14:paraId="11E550A0" w14:textId="77777777" w:rsidR="005C4228" w:rsidRDefault="009D4FDF" w:rsidP="005C4228">
      <w:pPr>
        <w:pStyle w:val="NormalWeb"/>
        <w:spacing w:before="0" w:beforeAutospacing="0" w:after="0" w:afterAutospacing="0"/>
        <w:ind w:left="-140"/>
        <w:rPr>
          <w:rFonts w:ascii="Arial" w:hAnsi="Arial" w:cs="Arial"/>
          <w:color w:val="595959"/>
          <w:sz w:val="22"/>
          <w:szCs w:val="20"/>
          <w:shd w:val="clear" w:color="auto" w:fill="FFFFFF"/>
        </w:rPr>
      </w:pPr>
      <w:r>
        <w:rPr>
          <w:rFonts w:ascii="Arial" w:hAnsi="Arial" w:cs="Arial"/>
          <w:color w:val="595959"/>
          <w:sz w:val="22"/>
          <w:szCs w:val="20"/>
          <w:shd w:val="clear" w:color="auto" w:fill="FFFFFF"/>
        </w:rPr>
        <w:t>POUR DIFFUSION IMMÉDIATE</w:t>
      </w:r>
    </w:p>
    <w:p w14:paraId="7485347E" w14:textId="77777777" w:rsidR="005C4228" w:rsidRDefault="005C4228" w:rsidP="005C4228">
      <w:pPr>
        <w:pStyle w:val="NormalWeb"/>
        <w:spacing w:before="0" w:beforeAutospacing="0" w:after="0" w:afterAutospacing="0"/>
        <w:ind w:left="-140"/>
        <w:rPr>
          <w:rFonts w:ascii="Arial" w:hAnsi="Arial" w:cs="Arial"/>
          <w:color w:val="595959"/>
          <w:sz w:val="22"/>
          <w:szCs w:val="20"/>
          <w:shd w:val="clear" w:color="auto" w:fill="FFFFFF"/>
        </w:rPr>
      </w:pPr>
    </w:p>
    <w:p w14:paraId="353BAAB4" w14:textId="77777777" w:rsidR="005C4228" w:rsidRDefault="005C4228" w:rsidP="005C4228">
      <w:pPr>
        <w:pStyle w:val="NormalWeb"/>
        <w:spacing w:before="0" w:beforeAutospacing="0" w:after="0" w:afterAutospacing="0"/>
        <w:ind w:left="-140"/>
        <w:rPr>
          <w:rFonts w:ascii="Arial" w:hAnsi="Arial" w:cs="Arial"/>
          <w:color w:val="595959"/>
          <w:sz w:val="22"/>
          <w:szCs w:val="20"/>
          <w:shd w:val="clear" w:color="auto" w:fill="FFFFFF"/>
        </w:rPr>
      </w:pPr>
    </w:p>
    <w:p w14:paraId="46C2718D" w14:textId="6315BDE2" w:rsidR="00A910A6" w:rsidRDefault="00A910A6" w:rsidP="005C4228">
      <w:pPr>
        <w:pStyle w:val="NormalWeb"/>
        <w:spacing w:before="0" w:beforeAutospacing="0" w:after="0" w:afterAutospacing="0"/>
        <w:ind w:left="-140"/>
        <w:jc w:val="both"/>
        <w:rPr>
          <w:rFonts w:asciiTheme="minorHAnsi" w:eastAsia="Calibri Light" w:hAnsiTheme="minorHAnsi" w:cstheme="minorHAnsi"/>
          <w:b/>
        </w:rPr>
      </w:pPr>
      <w:r>
        <w:rPr>
          <w:rFonts w:asciiTheme="minorHAnsi" w:eastAsia="Calibri Light" w:hAnsiTheme="minorHAnsi" w:cstheme="minorHAnsi"/>
          <w:b/>
        </w:rPr>
        <w:t>Pandémie de la COVID-19</w:t>
      </w:r>
    </w:p>
    <w:p w14:paraId="6D928757" w14:textId="2D86F42A" w:rsidR="00A910A6" w:rsidRDefault="00A04266" w:rsidP="005C4228">
      <w:pPr>
        <w:pStyle w:val="NormalWeb"/>
        <w:spacing w:before="0" w:beforeAutospacing="0" w:after="0" w:afterAutospacing="0"/>
        <w:ind w:left="-140"/>
        <w:jc w:val="both"/>
        <w:rPr>
          <w:rFonts w:asciiTheme="minorHAnsi" w:eastAsia="Calibri Light" w:hAnsiTheme="minorHAnsi" w:cstheme="minorHAnsi"/>
          <w:b/>
        </w:rPr>
      </w:pPr>
      <w:r>
        <w:rPr>
          <w:rFonts w:asciiTheme="minorHAnsi" w:eastAsia="Calibri Light" w:hAnsiTheme="minorHAnsi" w:cstheme="minorHAnsi"/>
          <w:b/>
        </w:rPr>
        <w:t>FONDS D’AIDE POUR LES ORGANISMES COMMUNAUTAIRES, ENFIN UNE BOUFFÉE D’AIR</w:t>
      </w:r>
    </w:p>
    <w:p w14:paraId="6D2A63A8" w14:textId="5F8D4A24" w:rsidR="00FD3DF2" w:rsidRDefault="00465A9D" w:rsidP="00FD3DF2">
      <w:pPr>
        <w:shd w:val="clear" w:color="auto" w:fill="FFFFFF"/>
        <w:spacing w:before="100" w:beforeAutospacing="1" w:after="0" w:line="276" w:lineRule="auto"/>
        <w:ind w:left="-142"/>
        <w:jc w:val="both"/>
        <w:rPr>
          <w:rStyle w:val="SansinterligneCar"/>
          <w:rFonts w:cs="Calibri"/>
        </w:rPr>
      </w:pPr>
      <w:r>
        <w:rPr>
          <w:rFonts w:eastAsia="Calibri Light" w:cstheme="minorHAnsi"/>
          <w:b/>
          <w:sz w:val="24"/>
          <w:szCs w:val="24"/>
        </w:rPr>
        <w:t>Le 13 août 2020</w:t>
      </w:r>
      <w:r w:rsidR="007971D2" w:rsidRPr="007971D2">
        <w:rPr>
          <w:rFonts w:eastAsia="Calibri Light" w:cstheme="minorHAnsi"/>
          <w:b/>
          <w:sz w:val="24"/>
          <w:szCs w:val="24"/>
        </w:rPr>
        <w:t xml:space="preserve">, Maria-  </w:t>
      </w:r>
      <w:r w:rsidR="007971D2" w:rsidRPr="005C4228">
        <w:rPr>
          <w:rStyle w:val="SansinterligneCar"/>
          <w:rFonts w:cs="Calibri"/>
        </w:rPr>
        <w:t>La Coalition des Tables régionales d’organismes communautaires (CTROC)</w:t>
      </w:r>
      <w:r w:rsidR="00D800F0" w:rsidRPr="005C4228">
        <w:rPr>
          <w:rStyle w:val="SansinterligneCar"/>
          <w:rFonts w:cs="Calibri"/>
        </w:rPr>
        <w:t xml:space="preserve">, qui représente </w:t>
      </w:r>
      <w:r>
        <w:rPr>
          <w:rStyle w:val="SansinterligneCar"/>
          <w:rFonts w:cs="Calibri"/>
        </w:rPr>
        <w:t xml:space="preserve">plus de </w:t>
      </w:r>
      <w:r w:rsidR="00D800F0" w:rsidRPr="005C4228">
        <w:rPr>
          <w:rStyle w:val="SansinterligneCar"/>
          <w:rFonts w:cs="Calibri"/>
        </w:rPr>
        <w:t xml:space="preserve">3 000 organismes communautaires </w:t>
      </w:r>
      <w:r w:rsidR="00EB49BA" w:rsidRPr="005C4228">
        <w:rPr>
          <w:rStyle w:val="SansinterligneCar"/>
          <w:rFonts w:cs="Calibri"/>
        </w:rPr>
        <w:t>œuvrant</w:t>
      </w:r>
      <w:r w:rsidR="00D800F0" w:rsidRPr="005C4228">
        <w:rPr>
          <w:rStyle w:val="SansinterligneCar"/>
          <w:rFonts w:cs="Calibri"/>
        </w:rPr>
        <w:t xml:space="preserve"> en santé et services sociaux, </w:t>
      </w:r>
      <w:r>
        <w:rPr>
          <w:rStyle w:val="SansinterligneCar"/>
          <w:rFonts w:cs="Calibri"/>
        </w:rPr>
        <w:t xml:space="preserve">salue l’aide d’urgence gouvernementale de 70 M$ </w:t>
      </w:r>
      <w:r w:rsidR="003C3C0B">
        <w:rPr>
          <w:rStyle w:val="SansinterligneCar"/>
          <w:rFonts w:cs="Calibri"/>
        </w:rPr>
        <w:t xml:space="preserve">visant à </w:t>
      </w:r>
      <w:r>
        <w:rPr>
          <w:rStyle w:val="SansinterligneCar"/>
          <w:rFonts w:cs="Calibri"/>
        </w:rPr>
        <w:t xml:space="preserve">combler le manque à gagner en autofinancement des organismes touchés par la COVID-19. </w:t>
      </w:r>
      <w:r w:rsidR="003C3C0B">
        <w:rPr>
          <w:rStyle w:val="SansinterligneCar"/>
          <w:rFonts w:cs="Calibri"/>
        </w:rPr>
        <w:t>En effet,</w:t>
      </w:r>
      <w:r>
        <w:rPr>
          <w:rStyle w:val="SansinterligneCar"/>
          <w:rFonts w:cs="Calibri"/>
        </w:rPr>
        <w:t xml:space="preserve"> </w:t>
      </w:r>
      <w:r w:rsidR="003C3C0B">
        <w:rPr>
          <w:rStyle w:val="SansinterligneCar"/>
          <w:rFonts w:cs="Calibri"/>
        </w:rPr>
        <w:t>c</w:t>
      </w:r>
      <w:r>
        <w:rPr>
          <w:rStyle w:val="SansinterligneCar"/>
          <w:rFonts w:cs="Calibri"/>
        </w:rPr>
        <w:t xml:space="preserve">ette enveloppe supplémentaire est la bienvenue alors </w:t>
      </w:r>
      <w:r w:rsidR="003C3C0B">
        <w:rPr>
          <w:rStyle w:val="SansinterligneCar"/>
          <w:rFonts w:cs="Calibri"/>
        </w:rPr>
        <w:t xml:space="preserve">que les organismes ne peuvent plus compter sur les revenus provenant de leurs activités d’autofinancement habituelles en raison des mesures sanitaires liées </w:t>
      </w:r>
      <w:r w:rsidR="00FD3DF2">
        <w:rPr>
          <w:rStyle w:val="SansinterligneCar"/>
          <w:rFonts w:cs="Calibri"/>
        </w:rPr>
        <w:t xml:space="preserve">à la crise. </w:t>
      </w:r>
      <w:r w:rsidR="00C16764">
        <w:rPr>
          <w:rStyle w:val="SansinterligneCar"/>
          <w:rFonts w:cs="Calibri"/>
        </w:rPr>
        <w:t>«</w:t>
      </w:r>
      <w:r w:rsidR="00FD3DF2">
        <w:rPr>
          <w:rStyle w:val="SansinterligneCar"/>
          <w:rFonts w:cs="Calibri"/>
        </w:rPr>
        <w:t xml:space="preserve">En juin dernier, la CTROC a réalisé un sondage sur les pertes de revenus </w:t>
      </w:r>
      <w:r w:rsidR="000A72E0">
        <w:rPr>
          <w:rStyle w:val="SansinterligneCar"/>
          <w:rFonts w:cs="Calibri"/>
        </w:rPr>
        <w:t xml:space="preserve">estimés par les organismes communautaires dans le cadre de la COVID. Nous sommes heureux de constater que le montant de 70 M$ concorde avec les données que nous avons recueillies»,  déclare </w:t>
      </w:r>
      <w:proofErr w:type="spellStart"/>
      <w:r w:rsidR="000A72E0">
        <w:rPr>
          <w:rStyle w:val="SansinterligneCar"/>
          <w:rFonts w:cs="Calibri"/>
        </w:rPr>
        <w:t>Claudelle</w:t>
      </w:r>
      <w:proofErr w:type="spellEnd"/>
      <w:r w:rsidR="000A72E0">
        <w:rPr>
          <w:rStyle w:val="SansinterligneCar"/>
          <w:rFonts w:cs="Calibri"/>
        </w:rPr>
        <w:t xml:space="preserve"> Cyr, porte-parole.</w:t>
      </w:r>
    </w:p>
    <w:p w14:paraId="47080FFE" w14:textId="52F52F17" w:rsidR="000A72E0" w:rsidRDefault="000A72E0" w:rsidP="00FD3DF2">
      <w:pPr>
        <w:shd w:val="clear" w:color="auto" w:fill="FFFFFF"/>
        <w:spacing w:before="100" w:beforeAutospacing="1" w:after="0" w:line="276" w:lineRule="auto"/>
        <w:ind w:left="-142"/>
        <w:jc w:val="both"/>
        <w:rPr>
          <w:rFonts w:eastAsia="Calibri Light" w:cstheme="minorHAnsi"/>
          <w:b/>
          <w:sz w:val="24"/>
          <w:szCs w:val="24"/>
        </w:rPr>
      </w:pPr>
      <w:r>
        <w:rPr>
          <w:rFonts w:eastAsia="Calibri Light" w:cstheme="minorHAnsi"/>
          <w:b/>
          <w:sz w:val="24"/>
          <w:szCs w:val="24"/>
        </w:rPr>
        <w:t>Des inquiétudes sur la répartition financière</w:t>
      </w:r>
    </w:p>
    <w:p w14:paraId="6CC80A37" w14:textId="4A6221F7" w:rsidR="00F70950" w:rsidRDefault="000A72E0" w:rsidP="00890EE1">
      <w:pPr>
        <w:shd w:val="clear" w:color="auto" w:fill="FFFFFF"/>
        <w:spacing w:before="100" w:beforeAutospacing="1" w:after="0" w:line="276" w:lineRule="auto"/>
        <w:ind w:left="-142"/>
        <w:jc w:val="both"/>
        <w:rPr>
          <w:rStyle w:val="SansinterligneCar"/>
          <w:rFonts w:cs="Calibri"/>
        </w:rPr>
      </w:pPr>
      <w:r>
        <w:rPr>
          <w:rStyle w:val="SansinterligneCar"/>
          <w:rFonts w:cs="Calibri"/>
        </w:rPr>
        <w:t>La CTROC se montre toutefois préoccupée par la répartition de cette enveloppe financi</w:t>
      </w:r>
      <w:r w:rsidR="00890EE1">
        <w:rPr>
          <w:rStyle w:val="SansinterligneCar"/>
          <w:rFonts w:cs="Calibri"/>
        </w:rPr>
        <w:t>ère.  «</w:t>
      </w:r>
      <w:r w:rsidR="00F70950">
        <w:rPr>
          <w:rStyle w:val="SansinterligneCar"/>
          <w:rFonts w:cs="Calibri"/>
        </w:rPr>
        <w:t xml:space="preserve">Nous </w:t>
      </w:r>
      <w:r w:rsidR="00442298">
        <w:rPr>
          <w:rStyle w:val="SansinterligneCar"/>
          <w:rFonts w:cs="Calibri"/>
        </w:rPr>
        <w:t>souhaitons éviter que les critères de distribution entrainent des iniquités</w:t>
      </w:r>
      <w:r w:rsidR="00F70950">
        <w:rPr>
          <w:rStyle w:val="SansinterligneCar"/>
          <w:rFonts w:cs="Calibri"/>
        </w:rPr>
        <w:t xml:space="preserve">. </w:t>
      </w:r>
      <w:r w:rsidR="00442298">
        <w:rPr>
          <w:rStyle w:val="SansinterligneCar"/>
          <w:rFonts w:cs="Calibri"/>
        </w:rPr>
        <w:t>Toutes</w:t>
      </w:r>
      <w:r w:rsidR="00F70950">
        <w:rPr>
          <w:rStyle w:val="SansinterligneCar"/>
          <w:rFonts w:cs="Calibri"/>
        </w:rPr>
        <w:t xml:space="preserve"> les régions du Québec ont été touchées par la crise, à plus ou moins grande intensité, mais l’impact entrainé par les mesures sanitaires concerne tout le monde.</w:t>
      </w:r>
      <w:r w:rsidR="00890EE1">
        <w:rPr>
          <w:rStyle w:val="SansinterligneCar"/>
          <w:rFonts w:cs="Calibri"/>
        </w:rPr>
        <w:t xml:space="preserve"> </w:t>
      </w:r>
      <w:r w:rsidR="00F70950">
        <w:rPr>
          <w:rStyle w:val="SansinterligneCar"/>
          <w:rFonts w:cs="Calibri"/>
        </w:rPr>
        <w:t xml:space="preserve">Il faut prendre en compte </w:t>
      </w:r>
      <w:r w:rsidR="00442298">
        <w:rPr>
          <w:rStyle w:val="SansinterligneCar"/>
          <w:rFonts w:cs="Calibri"/>
        </w:rPr>
        <w:t>que les mesures sanitaires empêchent les organismes de mettre en place des activités d’autofinancement</w:t>
      </w:r>
      <w:r w:rsidR="00C16764">
        <w:rPr>
          <w:rStyle w:val="SansinterligneCar"/>
          <w:rFonts w:cs="Calibri"/>
        </w:rPr>
        <w:t>,</w:t>
      </w:r>
      <w:r w:rsidR="00442298">
        <w:rPr>
          <w:rStyle w:val="SansinterligneCar"/>
          <w:rFonts w:cs="Calibri"/>
        </w:rPr>
        <w:t xml:space="preserve"> peu importe la problématique sur laquelle ils travaillent, ou leur région d’appartenance</w:t>
      </w:r>
      <w:r w:rsidR="00F70950">
        <w:rPr>
          <w:rStyle w:val="SansinterligneCar"/>
          <w:rFonts w:cs="Calibri"/>
        </w:rPr>
        <w:t>», rappelle Mme C</w:t>
      </w:r>
      <w:r w:rsidR="00890EE1">
        <w:rPr>
          <w:rStyle w:val="SansinterligneCar"/>
          <w:rFonts w:cs="Calibri"/>
        </w:rPr>
        <w:t xml:space="preserve">yr.   </w:t>
      </w:r>
      <w:r w:rsidR="00442298">
        <w:rPr>
          <w:rStyle w:val="SansinterligneCar"/>
          <w:rFonts w:cs="Calibri"/>
        </w:rPr>
        <w:t xml:space="preserve"> </w:t>
      </w:r>
    </w:p>
    <w:p w14:paraId="6DC7B155" w14:textId="7CC9EFDA" w:rsidR="005E0FC0" w:rsidRDefault="005E0FC0" w:rsidP="00890EE1">
      <w:pPr>
        <w:shd w:val="clear" w:color="auto" w:fill="FFFFFF"/>
        <w:spacing w:before="100" w:beforeAutospacing="1" w:after="0" w:line="276" w:lineRule="auto"/>
        <w:ind w:left="-142"/>
        <w:jc w:val="both"/>
        <w:rPr>
          <w:rStyle w:val="SansinterligneCar"/>
          <w:rFonts w:cs="Calibri"/>
          <w:b/>
        </w:rPr>
      </w:pPr>
      <w:r w:rsidRPr="005E0FC0">
        <w:rPr>
          <w:rStyle w:val="SansinterligneCar"/>
          <w:rFonts w:cs="Calibri"/>
          <w:b/>
        </w:rPr>
        <w:t>Des besoins</w:t>
      </w:r>
      <w:r>
        <w:rPr>
          <w:rStyle w:val="SansinterligneCar"/>
          <w:rFonts w:cs="Calibri"/>
          <w:b/>
        </w:rPr>
        <w:t xml:space="preserve"> qui demeurent criants</w:t>
      </w:r>
    </w:p>
    <w:p w14:paraId="5C1B6021" w14:textId="7FECEAB2" w:rsidR="00A910A6" w:rsidRDefault="005E0FC0" w:rsidP="00A910A6">
      <w:pPr>
        <w:shd w:val="clear" w:color="auto" w:fill="FFFFFF"/>
        <w:spacing w:before="100" w:beforeAutospacing="1" w:after="0" w:line="276" w:lineRule="auto"/>
        <w:ind w:left="-142"/>
        <w:jc w:val="both"/>
        <w:rPr>
          <w:rStyle w:val="SansinterligneCar"/>
          <w:rFonts w:cs="Calibri"/>
        </w:rPr>
      </w:pPr>
      <w:r>
        <w:rPr>
          <w:rStyle w:val="SansinterligneCar"/>
          <w:rFonts w:cs="Calibri"/>
        </w:rPr>
        <w:t>Le montant supplémentaire de 70 M$ octroyé par le MSSS viendra combler des besoins liés à des pertes d’autofinancement.  La CTROC tient à rappeler que tous les organismes ne sont pas égaux quand il s’agit de promouvoir leurs activités en vue de récolter des fonds auprès de la population. «Il ne faut pas se cacher que certaines problématiques suscitent davantage de sympathie que d’autres. Le fait d’être installé dans telle municipalité plutôt qu’une autre peut également avoir des impacts sur la hauteur des revenus récolté</w:t>
      </w:r>
      <w:r w:rsidR="0012291C">
        <w:rPr>
          <w:rStyle w:val="SansinterligneCar"/>
          <w:rFonts w:cs="Calibri"/>
        </w:rPr>
        <w:t>s</w:t>
      </w:r>
      <w:r w:rsidR="00FE55CB">
        <w:rPr>
          <w:rStyle w:val="SansinterligneCar"/>
          <w:rFonts w:cs="Calibri"/>
        </w:rPr>
        <w:t>»</w:t>
      </w:r>
      <w:r w:rsidR="0012291C">
        <w:rPr>
          <w:rStyle w:val="SansinterligneCar"/>
          <w:rFonts w:cs="Calibri"/>
        </w:rPr>
        <w:t>,</w:t>
      </w:r>
      <w:r w:rsidR="00FE55CB">
        <w:rPr>
          <w:rStyle w:val="SansinterligneCar"/>
          <w:rFonts w:cs="Calibri"/>
        </w:rPr>
        <w:t xml:space="preserve"> précise Mme Cyr.  Pour la CTROC, </w:t>
      </w:r>
      <w:r w:rsidR="00B779C8">
        <w:rPr>
          <w:rStyle w:val="SansinterligneCar"/>
          <w:rFonts w:cs="Calibri"/>
        </w:rPr>
        <w:t xml:space="preserve">non seulement cela doit être considéré dans le partage de l’enveloppe, mais il faudra éventuellement prévoir des fonds pour les organismes </w:t>
      </w:r>
      <w:r w:rsidR="00442298">
        <w:rPr>
          <w:rStyle w:val="SansinterligneCar"/>
          <w:rFonts w:cs="Calibri"/>
        </w:rPr>
        <w:t xml:space="preserve">qui ne pourraient en bénéficier alors qu’ils sont tout </w:t>
      </w:r>
      <w:r w:rsidR="00C16764">
        <w:rPr>
          <w:rStyle w:val="SansinterligneCar"/>
          <w:rFonts w:cs="Calibri"/>
        </w:rPr>
        <w:t>aussi</w:t>
      </w:r>
      <w:r w:rsidR="00442298">
        <w:rPr>
          <w:rStyle w:val="SansinterligneCar"/>
          <w:rFonts w:cs="Calibri"/>
        </w:rPr>
        <w:t xml:space="preserve"> affectés par les impacts des mesures sanitaires.</w:t>
      </w:r>
    </w:p>
    <w:p w14:paraId="721EBA50" w14:textId="77777777" w:rsidR="00A910A6" w:rsidRDefault="00442298" w:rsidP="00A910A6">
      <w:pPr>
        <w:shd w:val="clear" w:color="auto" w:fill="FFFFFF"/>
        <w:spacing w:before="100" w:beforeAutospacing="1" w:after="0" w:line="276" w:lineRule="auto"/>
        <w:ind w:left="-142"/>
        <w:jc w:val="both"/>
        <w:rPr>
          <w:rStyle w:val="SansinterligneCar"/>
          <w:rFonts w:cs="Calibri"/>
        </w:rPr>
      </w:pPr>
      <w:r w:rsidRPr="00442298">
        <w:rPr>
          <w:rStyle w:val="SansinterligneCar"/>
          <w:rFonts w:cs="Calibri"/>
          <w:b/>
        </w:rPr>
        <w:lastRenderedPageBreak/>
        <w:t>Une reddition de comptes respectueuse</w:t>
      </w:r>
    </w:p>
    <w:p w14:paraId="78DBF175" w14:textId="7F7DDB8C" w:rsidR="001D2434" w:rsidRDefault="001D2434" w:rsidP="00A910A6">
      <w:pPr>
        <w:shd w:val="clear" w:color="auto" w:fill="FFFFFF"/>
        <w:spacing w:before="100" w:beforeAutospacing="1" w:after="0" w:line="276" w:lineRule="auto"/>
        <w:ind w:left="-142"/>
        <w:jc w:val="both"/>
        <w:rPr>
          <w:rFonts w:eastAsia="Calibri Light" w:cstheme="minorHAnsi"/>
        </w:rPr>
      </w:pPr>
      <w:r>
        <w:rPr>
          <w:rStyle w:val="SansinterligneCar"/>
          <w:rFonts w:cs="Calibri"/>
        </w:rPr>
        <w:t>À maintes reprises, la CTROC a fait valoir la nécessité de demander une reddition de comptes respectueuse des ententes convenues avec le MSSS et du contexte exceptionnel dans lequel sont plongés les organismes communautaires.  «Nous ne voulons pas revivre la même situation qu’avec le fonds d’urgence précédent où les organismes communautaires se sont vus imposer des exigences démesurées pour des sommes souvent minimes. Nous ne sommes pas contre la reddition de comptes, mais nous ten</w:t>
      </w:r>
      <w:r w:rsidR="0012291C">
        <w:rPr>
          <w:rStyle w:val="SansinterligneCar"/>
          <w:rFonts w:cs="Calibri"/>
        </w:rPr>
        <w:t>ons à ce qu’elle soit cohérente</w:t>
      </w:r>
      <w:r>
        <w:rPr>
          <w:rStyle w:val="SansinterligneCar"/>
          <w:rFonts w:cs="Calibri"/>
        </w:rPr>
        <w:t>»</w:t>
      </w:r>
      <w:r w:rsidR="0012291C">
        <w:rPr>
          <w:rStyle w:val="SansinterligneCar"/>
          <w:rFonts w:cs="Calibri"/>
        </w:rPr>
        <w:t>,</w:t>
      </w:r>
      <w:r>
        <w:rPr>
          <w:rStyle w:val="SansinterligneCar"/>
          <w:rFonts w:cs="Calibri"/>
        </w:rPr>
        <w:t xml:space="preserve"> précise Mme Cyr.  </w:t>
      </w:r>
      <w:r>
        <w:rPr>
          <w:rFonts w:eastAsia="Calibri Light" w:cstheme="minorHAnsi"/>
        </w:rPr>
        <w:t xml:space="preserve">Dans la mesure où les organismes rendent des comptes chaque année au gouvernement pour les subventions qu’ils reçoivent et à leurs membres lors d’assemblées annuelles, la CTROC </w:t>
      </w:r>
      <w:r w:rsidR="00A910A6">
        <w:rPr>
          <w:rFonts w:eastAsia="Calibri Light" w:cstheme="minorHAnsi"/>
        </w:rPr>
        <w:t>réitère sa demande</w:t>
      </w:r>
      <w:r>
        <w:rPr>
          <w:rFonts w:eastAsia="Calibri Light" w:cstheme="minorHAnsi"/>
        </w:rPr>
        <w:t xml:space="preserve"> que la reddition de comptes associée au présent fonds d’aide soit intégrée à celle qu’ils font déjà.</w:t>
      </w:r>
    </w:p>
    <w:p w14:paraId="33C42826" w14:textId="1DDEEB01" w:rsidR="00A910A6" w:rsidRDefault="00A910A6" w:rsidP="00A910A6">
      <w:pPr>
        <w:shd w:val="clear" w:color="auto" w:fill="FFFFFF"/>
        <w:spacing w:before="100" w:beforeAutospacing="1" w:after="0" w:line="276" w:lineRule="auto"/>
        <w:ind w:left="-142"/>
        <w:jc w:val="both"/>
        <w:rPr>
          <w:rStyle w:val="SansinterligneCar"/>
          <w:rFonts w:cs="Calibri"/>
          <w:b/>
        </w:rPr>
      </w:pPr>
      <w:r w:rsidRPr="00A910A6">
        <w:rPr>
          <w:rStyle w:val="SansinterligneCar"/>
          <w:rFonts w:cs="Calibri"/>
          <w:b/>
        </w:rPr>
        <w:t xml:space="preserve">Des </w:t>
      </w:r>
      <w:r>
        <w:rPr>
          <w:rStyle w:val="SansinterligneCar"/>
          <w:rFonts w:cs="Calibri"/>
          <w:b/>
        </w:rPr>
        <w:t xml:space="preserve">liens de </w:t>
      </w:r>
      <w:r w:rsidRPr="00A910A6">
        <w:rPr>
          <w:rStyle w:val="SansinterligneCar"/>
          <w:rFonts w:cs="Calibri"/>
          <w:b/>
        </w:rPr>
        <w:t>collaborations à poursuivre</w:t>
      </w:r>
    </w:p>
    <w:p w14:paraId="0BEA4C53" w14:textId="0688D0FD" w:rsidR="00A910A6" w:rsidRPr="00A910A6" w:rsidRDefault="00A910A6" w:rsidP="00A910A6">
      <w:pPr>
        <w:shd w:val="clear" w:color="auto" w:fill="FFFFFF"/>
        <w:spacing w:before="100" w:beforeAutospacing="1" w:after="0" w:line="276" w:lineRule="auto"/>
        <w:ind w:left="-142"/>
        <w:jc w:val="both"/>
        <w:rPr>
          <w:rFonts w:ascii="Calibri" w:eastAsia="Calibri" w:hAnsi="Calibri" w:cs="Calibri"/>
        </w:rPr>
      </w:pPr>
      <w:r>
        <w:rPr>
          <w:rStyle w:val="SansinterligneCar"/>
          <w:rFonts w:cs="Calibri"/>
        </w:rPr>
        <w:t xml:space="preserve">Depuis le début de la pandémie, la CTROC </w:t>
      </w:r>
      <w:r w:rsidR="00C16764">
        <w:rPr>
          <w:rStyle w:val="SansinterligneCar"/>
          <w:rFonts w:cs="Calibri"/>
        </w:rPr>
        <w:t xml:space="preserve">est en lien avec le MSSS concernant les impacts de la crise sur les organismes communautaires de toutes les régions du Québec.  Elle souhaite donc renouveler son intention de poursuivre cette collaboration, notamment en ce qui concerne les modalités à mettre en place quant à la distribution de l’enveloppe de 70 M$ et à la reddition de comptes qui y sera associée.  «Quand nous travaillons ensemble dès le départ, tout le monde en bénéficie, tant le MSSS que les organismes </w:t>
      </w:r>
      <w:r w:rsidR="00BB01DA">
        <w:rPr>
          <w:rStyle w:val="SansinterligneCar"/>
          <w:rFonts w:cs="Calibri"/>
        </w:rPr>
        <w:t>communautaires et la population</w:t>
      </w:r>
      <w:r w:rsidR="00C16764">
        <w:rPr>
          <w:rStyle w:val="SansinterligneCar"/>
          <w:rFonts w:cs="Calibri"/>
        </w:rPr>
        <w:t>»</w:t>
      </w:r>
      <w:r w:rsidR="00BB01DA">
        <w:rPr>
          <w:rStyle w:val="SansinterligneCar"/>
          <w:rFonts w:cs="Calibri"/>
        </w:rPr>
        <w:t>,</w:t>
      </w:r>
      <w:r w:rsidR="00C16764">
        <w:rPr>
          <w:rStyle w:val="SansinterligneCar"/>
          <w:rFonts w:cs="Calibri"/>
        </w:rPr>
        <w:t xml:space="preserve"> conclut Mme Cyr.</w:t>
      </w:r>
    </w:p>
    <w:p w14:paraId="321E3468" w14:textId="77777777" w:rsidR="00465A9D" w:rsidRDefault="00465A9D" w:rsidP="00C16764">
      <w:pPr>
        <w:shd w:val="clear" w:color="auto" w:fill="FFFFFF"/>
        <w:spacing w:before="100" w:beforeAutospacing="1" w:after="0" w:line="276" w:lineRule="auto"/>
        <w:jc w:val="both"/>
        <w:rPr>
          <w:rStyle w:val="SansinterligneCar"/>
          <w:rFonts w:cs="Calibri"/>
        </w:rPr>
      </w:pPr>
    </w:p>
    <w:p w14:paraId="30015E10" w14:textId="347E7DAA" w:rsidR="00C86333" w:rsidRPr="00301EF0" w:rsidRDefault="00301EF0" w:rsidP="00C86333">
      <w:pPr>
        <w:pBdr>
          <w:top w:val="nil"/>
          <w:left w:val="nil"/>
          <w:bottom w:val="nil"/>
          <w:right w:val="nil"/>
          <w:between w:val="nil"/>
        </w:pBdr>
        <w:spacing w:before="120" w:after="0" w:line="276" w:lineRule="auto"/>
        <w:ind w:left="-140" w:right="-149" w:firstLine="140"/>
        <w:jc w:val="center"/>
        <w:rPr>
          <w:rFonts w:asciiTheme="majorHAnsi" w:hAnsiTheme="majorHAnsi" w:cstheme="majorHAnsi"/>
          <w:b/>
          <w:sz w:val="24"/>
          <w:szCs w:val="24"/>
        </w:rPr>
      </w:pPr>
      <w:r w:rsidRPr="00301EF0">
        <w:rPr>
          <w:rFonts w:asciiTheme="majorHAnsi" w:hAnsiTheme="majorHAnsi" w:cstheme="majorHAnsi"/>
          <w:shd w:val="clear" w:color="auto" w:fill="FFFFFF"/>
        </w:rPr>
        <w:t>-</w:t>
      </w:r>
      <w:r w:rsidRPr="00301EF0">
        <w:rPr>
          <w:rFonts w:asciiTheme="majorHAnsi" w:hAnsiTheme="majorHAnsi" w:cstheme="majorHAnsi"/>
          <w:b/>
          <w:sz w:val="24"/>
          <w:szCs w:val="24"/>
        </w:rPr>
        <w:t>30-</w:t>
      </w:r>
    </w:p>
    <w:p w14:paraId="3E21ED48" w14:textId="77777777" w:rsidR="00C16764" w:rsidRDefault="00C16764" w:rsidP="004D7795">
      <w:pPr>
        <w:widowControl w:val="0"/>
        <w:tabs>
          <w:tab w:val="left" w:pos="3119"/>
          <w:tab w:val="left" w:pos="3402"/>
        </w:tabs>
        <w:spacing w:after="120" w:line="240" w:lineRule="auto"/>
        <w:ind w:left="-142"/>
        <w:jc w:val="both"/>
        <w:rPr>
          <w:rFonts w:cstheme="minorHAnsi"/>
          <w:b/>
          <w:szCs w:val="24"/>
        </w:rPr>
      </w:pPr>
    </w:p>
    <w:p w14:paraId="3698CB9B" w14:textId="77777777" w:rsidR="00C16764" w:rsidRDefault="00C16764" w:rsidP="004D7795">
      <w:pPr>
        <w:widowControl w:val="0"/>
        <w:tabs>
          <w:tab w:val="left" w:pos="3119"/>
          <w:tab w:val="left" w:pos="3402"/>
        </w:tabs>
        <w:spacing w:after="120" w:line="240" w:lineRule="auto"/>
        <w:ind w:left="-142"/>
        <w:jc w:val="both"/>
        <w:rPr>
          <w:rFonts w:cstheme="minorHAnsi"/>
          <w:b/>
          <w:szCs w:val="24"/>
        </w:rPr>
      </w:pPr>
    </w:p>
    <w:p w14:paraId="1EC7DB18" w14:textId="77777777" w:rsidR="00C16764" w:rsidRDefault="00C16764" w:rsidP="004D7795">
      <w:pPr>
        <w:widowControl w:val="0"/>
        <w:tabs>
          <w:tab w:val="left" w:pos="3119"/>
          <w:tab w:val="left" w:pos="3402"/>
        </w:tabs>
        <w:spacing w:after="120" w:line="240" w:lineRule="auto"/>
        <w:ind w:left="-142"/>
        <w:jc w:val="both"/>
        <w:rPr>
          <w:rFonts w:cstheme="minorHAnsi"/>
          <w:b/>
          <w:szCs w:val="24"/>
        </w:rPr>
      </w:pPr>
    </w:p>
    <w:p w14:paraId="2514BF64" w14:textId="77777777" w:rsidR="000C3C51" w:rsidRDefault="009D4FDF" w:rsidP="000C3C51">
      <w:pPr>
        <w:widowControl w:val="0"/>
        <w:tabs>
          <w:tab w:val="left" w:pos="3119"/>
          <w:tab w:val="left" w:pos="3402"/>
        </w:tabs>
        <w:spacing w:after="120" w:line="240" w:lineRule="auto"/>
        <w:ind w:left="-142"/>
        <w:jc w:val="both"/>
        <w:rPr>
          <w:rFonts w:cstheme="minorHAnsi"/>
          <w:b/>
          <w:szCs w:val="24"/>
        </w:rPr>
      </w:pPr>
      <w:r w:rsidRPr="006966A1">
        <w:rPr>
          <w:rFonts w:cstheme="minorHAnsi"/>
          <w:b/>
          <w:szCs w:val="24"/>
        </w:rPr>
        <w:t>Renseignements :</w:t>
      </w:r>
      <w:r w:rsidR="000C3C51">
        <w:rPr>
          <w:rFonts w:cstheme="minorHAnsi"/>
          <w:b/>
          <w:szCs w:val="24"/>
        </w:rPr>
        <w:t xml:space="preserve"> </w:t>
      </w:r>
    </w:p>
    <w:p w14:paraId="11DC80E7" w14:textId="00CF4EBE" w:rsidR="00476984" w:rsidRPr="000C3C51" w:rsidRDefault="000C3C51" w:rsidP="000C3C51">
      <w:pPr>
        <w:widowControl w:val="0"/>
        <w:tabs>
          <w:tab w:val="left" w:pos="3119"/>
          <w:tab w:val="left" w:pos="3402"/>
        </w:tabs>
        <w:spacing w:after="120" w:line="240" w:lineRule="auto"/>
        <w:ind w:left="-142"/>
        <w:jc w:val="both"/>
        <w:rPr>
          <w:rFonts w:cstheme="minorHAnsi"/>
          <w:b/>
          <w:szCs w:val="24"/>
        </w:rPr>
      </w:pPr>
      <w:proofErr w:type="spellStart"/>
      <w:r>
        <w:rPr>
          <w:rFonts w:cstheme="minorHAnsi"/>
          <w:b/>
          <w:color w:val="222222"/>
        </w:rPr>
        <w:t>Claudelle</w:t>
      </w:r>
      <w:proofErr w:type="spellEnd"/>
      <w:r>
        <w:rPr>
          <w:rFonts w:cstheme="minorHAnsi"/>
          <w:b/>
          <w:color w:val="222222"/>
        </w:rPr>
        <w:t xml:space="preserve"> Cyr </w:t>
      </w:r>
    </w:p>
    <w:p w14:paraId="5349D331" w14:textId="401343EF" w:rsidR="00476984" w:rsidRPr="006966A1" w:rsidRDefault="00476984" w:rsidP="00476984">
      <w:pPr>
        <w:widowControl w:val="0"/>
        <w:tabs>
          <w:tab w:val="left" w:pos="3119"/>
          <w:tab w:val="left" w:pos="3402"/>
        </w:tabs>
        <w:spacing w:before="40" w:line="240" w:lineRule="auto"/>
        <w:ind w:left="-140"/>
        <w:jc w:val="both"/>
        <w:rPr>
          <w:rFonts w:cstheme="minorHAnsi"/>
          <w:szCs w:val="24"/>
        </w:rPr>
      </w:pPr>
      <w:r w:rsidRPr="006966A1">
        <w:rPr>
          <w:rFonts w:cstheme="minorHAnsi"/>
          <w:szCs w:val="24"/>
        </w:rPr>
        <w:t xml:space="preserve">Coordonnatrice, </w:t>
      </w:r>
      <w:r w:rsidR="00C16764">
        <w:rPr>
          <w:rFonts w:cstheme="minorHAnsi"/>
          <w:szCs w:val="24"/>
        </w:rPr>
        <w:t>Regroupement des organismes communautaires de l’Estrie</w:t>
      </w:r>
      <w:r w:rsidRPr="006966A1">
        <w:rPr>
          <w:rFonts w:cstheme="minorHAnsi"/>
          <w:szCs w:val="24"/>
        </w:rPr>
        <w:t xml:space="preserve"> </w:t>
      </w:r>
    </w:p>
    <w:p w14:paraId="40038421" w14:textId="77777777" w:rsidR="009D4FDF" w:rsidRPr="006966A1" w:rsidRDefault="009D4FDF" w:rsidP="00C16764">
      <w:pPr>
        <w:pStyle w:val="NormalWeb"/>
        <w:spacing w:before="40" w:beforeAutospacing="0" w:after="0" w:afterAutospacing="0"/>
        <w:jc w:val="both"/>
        <w:rPr>
          <w:rFonts w:asciiTheme="minorHAnsi" w:hAnsiTheme="minorHAnsi" w:cstheme="minorHAnsi"/>
          <w:iCs/>
          <w:color w:val="222222"/>
          <w:sz w:val="6"/>
        </w:rPr>
      </w:pPr>
    </w:p>
    <w:p w14:paraId="071C2F14" w14:textId="6383BD58" w:rsidR="009D4FDF" w:rsidRDefault="00C21105" w:rsidP="004D7795">
      <w:pPr>
        <w:pStyle w:val="NormalWeb"/>
        <w:spacing w:before="40" w:beforeAutospacing="0" w:after="0" w:afterAutospacing="0"/>
        <w:ind w:left="-142"/>
        <w:jc w:val="both"/>
        <w:rPr>
          <w:rStyle w:val="Lienhypertexte"/>
          <w:rFonts w:asciiTheme="minorHAnsi" w:hAnsiTheme="minorHAnsi" w:cstheme="minorHAnsi"/>
          <w:iCs/>
          <w:color w:val="1155CC"/>
          <w:sz w:val="22"/>
        </w:rPr>
      </w:pPr>
      <w:hyperlink r:id="rId11" w:history="1">
        <w:r w:rsidR="009D4FDF" w:rsidRPr="006966A1">
          <w:rPr>
            <w:rStyle w:val="Lienhypertexte"/>
            <w:rFonts w:asciiTheme="minorHAnsi" w:hAnsiTheme="minorHAnsi" w:cstheme="minorHAnsi"/>
            <w:iCs/>
            <w:color w:val="1155CC"/>
            <w:sz w:val="22"/>
          </w:rPr>
          <w:t>info@ctroc.org</w:t>
        </w:r>
      </w:hyperlink>
    </w:p>
    <w:p w14:paraId="4A631796" w14:textId="77777777" w:rsidR="004D7795" w:rsidRPr="004D7795" w:rsidRDefault="004D7795" w:rsidP="00DA26DE">
      <w:pPr>
        <w:pStyle w:val="NormalWeb"/>
        <w:spacing w:before="40" w:beforeAutospacing="0" w:after="0" w:afterAutospacing="0"/>
        <w:jc w:val="both"/>
        <w:rPr>
          <w:rFonts w:asciiTheme="majorHAnsi" w:hAnsiTheme="majorHAnsi" w:cstheme="majorHAnsi"/>
          <w:iCs/>
          <w:color w:val="1155CC"/>
          <w:sz w:val="13"/>
          <w:u w:val="single"/>
        </w:rPr>
      </w:pPr>
    </w:p>
    <w:p w14:paraId="5F46C909" w14:textId="77777777" w:rsidR="009D4FDF" w:rsidRPr="00D1051B" w:rsidRDefault="009D4FDF" w:rsidP="004D7795">
      <w:pPr>
        <w:pBdr>
          <w:top w:val="single" w:sz="4" w:space="1" w:color="auto"/>
        </w:pBdr>
        <w:spacing w:after="0"/>
        <w:ind w:left="-140"/>
        <w:rPr>
          <w:rFonts w:ascii="Calibri Light" w:hAnsi="Calibri Light"/>
          <w:color w:val="595959"/>
          <w:sz w:val="8"/>
          <w:szCs w:val="24"/>
        </w:rPr>
      </w:pPr>
    </w:p>
    <w:p w14:paraId="71C3513B" w14:textId="77777777" w:rsidR="009D4FDF" w:rsidRPr="004D7795" w:rsidRDefault="009D4FDF" w:rsidP="004D7795">
      <w:pPr>
        <w:pStyle w:val="Default"/>
        <w:rPr>
          <w:sz w:val="4"/>
          <w:szCs w:val="21"/>
        </w:rPr>
      </w:pPr>
    </w:p>
    <w:p w14:paraId="50B73FFA" w14:textId="49C6261E" w:rsidR="009D4FDF" w:rsidRPr="005F3429" w:rsidRDefault="009D4FDF" w:rsidP="000536FF">
      <w:pPr>
        <w:widowControl w:val="0"/>
        <w:tabs>
          <w:tab w:val="left" w:pos="3119"/>
          <w:tab w:val="left" w:pos="3402"/>
        </w:tabs>
        <w:spacing w:after="0" w:line="240" w:lineRule="auto"/>
        <w:ind w:left="-140"/>
        <w:jc w:val="both"/>
        <w:rPr>
          <w:rFonts w:eastAsia="Calibri Light" w:cstheme="minorHAnsi"/>
          <w:sz w:val="21"/>
        </w:rPr>
      </w:pPr>
      <w:r w:rsidRPr="005F3429">
        <w:rPr>
          <w:rFonts w:asciiTheme="majorHAnsi" w:hAnsiTheme="majorHAnsi"/>
          <w:b/>
          <w:i/>
          <w:color w:val="595959" w:themeColor="text1" w:themeTint="A6"/>
          <w:sz w:val="20"/>
          <w:szCs w:val="21"/>
        </w:rPr>
        <w:t xml:space="preserve">À propos : </w:t>
      </w:r>
      <w:r w:rsidRPr="005F3429">
        <w:rPr>
          <w:rFonts w:asciiTheme="majorHAnsi" w:hAnsiTheme="majorHAnsi"/>
          <w:i/>
          <w:color w:val="595959" w:themeColor="text1" w:themeTint="A6"/>
          <w:sz w:val="20"/>
          <w:szCs w:val="21"/>
        </w:rPr>
        <w:t>La</w:t>
      </w:r>
      <w:hyperlink r:id="rId12">
        <w:r w:rsidRPr="005F3429">
          <w:rPr>
            <w:rFonts w:asciiTheme="majorHAnsi" w:hAnsiTheme="majorHAnsi"/>
            <w:i/>
            <w:color w:val="595959" w:themeColor="text1" w:themeTint="A6"/>
            <w:sz w:val="20"/>
            <w:szCs w:val="21"/>
          </w:rPr>
          <w:t xml:space="preserve"> </w:t>
        </w:r>
      </w:hyperlink>
      <w:r w:rsidRPr="005F3429">
        <w:rPr>
          <w:rFonts w:asciiTheme="majorHAnsi" w:hAnsiTheme="majorHAnsi"/>
          <w:i/>
          <w:color w:val="595959" w:themeColor="text1" w:themeTint="A6"/>
          <w:sz w:val="20"/>
          <w:szCs w:val="21"/>
          <w:u w:val="single"/>
        </w:rPr>
        <w:t>Coalition des Tables régionales d’organismes communautaires</w:t>
      </w:r>
      <w:r w:rsidRPr="005F3429">
        <w:rPr>
          <w:rFonts w:asciiTheme="majorHAnsi" w:hAnsiTheme="majorHAnsi"/>
          <w:i/>
          <w:color w:val="595959" w:themeColor="text1" w:themeTint="A6"/>
          <w:sz w:val="20"/>
          <w:szCs w:val="21"/>
        </w:rPr>
        <w:t xml:space="preserve"> réunit 14 Regroupements régionaux d’organismes communautaires et représente</w:t>
      </w:r>
      <w:r w:rsidR="00BB01DA">
        <w:rPr>
          <w:rFonts w:asciiTheme="majorHAnsi" w:hAnsiTheme="majorHAnsi"/>
          <w:i/>
          <w:color w:val="595959" w:themeColor="text1" w:themeTint="A6"/>
          <w:sz w:val="20"/>
          <w:szCs w:val="21"/>
        </w:rPr>
        <w:t xml:space="preserve"> plus de</w:t>
      </w:r>
      <w:r w:rsidRPr="005F3429">
        <w:rPr>
          <w:rFonts w:asciiTheme="majorHAnsi" w:hAnsiTheme="majorHAnsi"/>
          <w:i/>
          <w:color w:val="595959" w:themeColor="text1" w:themeTint="A6"/>
          <w:sz w:val="20"/>
          <w:szCs w:val="21"/>
        </w:rPr>
        <w:t xml:space="preserve"> 3 000 organismes au Québec. Elle a comme mission de soutenir les regroupements régionaux</w:t>
      </w:r>
      <w:r w:rsidR="000536FF">
        <w:rPr>
          <w:rFonts w:asciiTheme="majorHAnsi" w:hAnsiTheme="majorHAnsi"/>
          <w:i/>
          <w:color w:val="595959" w:themeColor="text1" w:themeTint="A6"/>
          <w:sz w:val="20"/>
          <w:szCs w:val="21"/>
        </w:rPr>
        <w:t xml:space="preserve"> et </w:t>
      </w:r>
      <w:r w:rsidRPr="005F3429">
        <w:rPr>
          <w:rFonts w:asciiTheme="majorHAnsi" w:hAnsiTheme="majorHAnsi"/>
          <w:i/>
          <w:color w:val="595959" w:themeColor="text1" w:themeTint="A6"/>
          <w:sz w:val="20"/>
          <w:szCs w:val="21"/>
        </w:rPr>
        <w:t>leurs membres et d’analyser l’organisation du réseau public de la santé et des services sociaux et ses impacts sur la population et les organismes communautaires</w:t>
      </w:r>
      <w:r w:rsidR="000536FF">
        <w:rPr>
          <w:rFonts w:asciiTheme="majorHAnsi" w:hAnsiTheme="majorHAnsi"/>
          <w:i/>
          <w:color w:val="595959" w:themeColor="text1" w:themeTint="A6"/>
          <w:sz w:val="20"/>
          <w:szCs w:val="21"/>
        </w:rPr>
        <w:t xml:space="preserve"> autonomes</w:t>
      </w:r>
      <w:r w:rsidRPr="005F3429">
        <w:rPr>
          <w:rFonts w:asciiTheme="majorHAnsi" w:hAnsiTheme="majorHAnsi"/>
          <w:i/>
          <w:color w:val="595959" w:themeColor="text1" w:themeTint="A6"/>
          <w:sz w:val="20"/>
          <w:szCs w:val="21"/>
        </w:rPr>
        <w:t>.</w:t>
      </w:r>
      <w:r w:rsidR="002F6137" w:rsidRPr="005F3429">
        <w:rPr>
          <w:rFonts w:eastAsia="Calibri Light" w:cstheme="minorHAnsi"/>
          <w:sz w:val="21"/>
        </w:rPr>
        <w:t xml:space="preserve"> </w:t>
      </w:r>
    </w:p>
    <w:sectPr w:rsidR="009D4FDF" w:rsidRPr="005F3429" w:rsidSect="00476984">
      <w:footerReference w:type="even" r:id="rId13"/>
      <w:footerReference w:type="default" r:id="rId14"/>
      <w:pgSz w:w="12240" w:h="15840"/>
      <w:pgMar w:top="1440" w:right="1800" w:bottom="82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9FB6F" w14:textId="77777777" w:rsidR="00C21105" w:rsidRDefault="00C21105" w:rsidP="00453D6D">
      <w:pPr>
        <w:spacing w:after="0" w:line="240" w:lineRule="auto"/>
      </w:pPr>
      <w:r>
        <w:separator/>
      </w:r>
    </w:p>
  </w:endnote>
  <w:endnote w:type="continuationSeparator" w:id="0">
    <w:p w14:paraId="216B02EA" w14:textId="77777777" w:rsidR="00C21105" w:rsidRDefault="00C21105" w:rsidP="0045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810283656"/>
      <w:docPartObj>
        <w:docPartGallery w:val="Page Numbers (Bottom of Page)"/>
        <w:docPartUnique/>
      </w:docPartObj>
    </w:sdtPr>
    <w:sdtEndPr>
      <w:rPr>
        <w:rStyle w:val="Numrodepage"/>
      </w:rPr>
    </w:sdtEndPr>
    <w:sdtContent>
      <w:p w14:paraId="5692A762" w14:textId="77777777" w:rsidR="00453D6D" w:rsidRDefault="00453D6D" w:rsidP="00DE06F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32C34F7" w14:textId="77777777" w:rsidR="00453D6D" w:rsidRDefault="00453D6D" w:rsidP="00453D6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71004885"/>
      <w:docPartObj>
        <w:docPartGallery w:val="Page Numbers (Bottom of Page)"/>
        <w:docPartUnique/>
      </w:docPartObj>
    </w:sdtPr>
    <w:sdtEndPr>
      <w:rPr>
        <w:rStyle w:val="Numrodepage"/>
      </w:rPr>
    </w:sdtEndPr>
    <w:sdtContent>
      <w:p w14:paraId="1F7D0BD5" w14:textId="77777777" w:rsidR="00453D6D" w:rsidRDefault="00453D6D" w:rsidP="00DE06F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9742A">
          <w:rPr>
            <w:rStyle w:val="Numrodepage"/>
            <w:noProof/>
          </w:rPr>
          <w:t>2</w:t>
        </w:r>
        <w:r>
          <w:rPr>
            <w:rStyle w:val="Numrodepage"/>
          </w:rPr>
          <w:fldChar w:fldCharType="end"/>
        </w:r>
      </w:p>
    </w:sdtContent>
  </w:sdt>
  <w:p w14:paraId="1B3BBB3B" w14:textId="77777777" w:rsidR="00453D6D" w:rsidRDefault="00453D6D" w:rsidP="00453D6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E66B" w14:textId="77777777" w:rsidR="00C21105" w:rsidRDefault="00C21105" w:rsidP="00453D6D">
      <w:pPr>
        <w:spacing w:after="0" w:line="240" w:lineRule="auto"/>
      </w:pPr>
      <w:r>
        <w:separator/>
      </w:r>
    </w:p>
  </w:footnote>
  <w:footnote w:type="continuationSeparator" w:id="0">
    <w:p w14:paraId="02E3B2FD" w14:textId="77777777" w:rsidR="00C21105" w:rsidRDefault="00C21105" w:rsidP="0045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4F6"/>
    <w:multiLevelType w:val="multilevel"/>
    <w:tmpl w:val="34BA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B0E2F"/>
    <w:multiLevelType w:val="hybridMultilevel"/>
    <w:tmpl w:val="BFF82596"/>
    <w:lvl w:ilvl="0" w:tplc="0C0C0001">
      <w:start w:val="1"/>
      <w:numFmt w:val="bullet"/>
      <w:lvlText w:val=""/>
      <w:lvlJc w:val="left"/>
      <w:pPr>
        <w:ind w:left="578" w:hanging="360"/>
      </w:pPr>
      <w:rPr>
        <w:rFonts w:ascii="Symbol" w:hAnsi="Symbol" w:hint="default"/>
      </w:rPr>
    </w:lvl>
    <w:lvl w:ilvl="1" w:tplc="0C0C0003">
      <w:start w:val="1"/>
      <w:numFmt w:val="bullet"/>
      <w:lvlText w:val="o"/>
      <w:lvlJc w:val="left"/>
      <w:pPr>
        <w:ind w:left="1298" w:hanging="360"/>
      </w:pPr>
      <w:rPr>
        <w:rFonts w:ascii="Courier New" w:hAnsi="Courier New" w:cs="Courier New" w:hint="default"/>
      </w:rPr>
    </w:lvl>
    <w:lvl w:ilvl="2" w:tplc="0C0C0005">
      <w:start w:val="1"/>
      <w:numFmt w:val="bullet"/>
      <w:lvlText w:val=""/>
      <w:lvlJc w:val="left"/>
      <w:pPr>
        <w:ind w:left="2018" w:hanging="360"/>
      </w:pPr>
      <w:rPr>
        <w:rFonts w:ascii="Wingdings" w:hAnsi="Wingdings" w:hint="default"/>
      </w:rPr>
    </w:lvl>
    <w:lvl w:ilvl="3" w:tplc="0C0C0001">
      <w:start w:val="1"/>
      <w:numFmt w:val="bullet"/>
      <w:lvlText w:val=""/>
      <w:lvlJc w:val="left"/>
      <w:pPr>
        <w:ind w:left="2738" w:hanging="360"/>
      </w:pPr>
      <w:rPr>
        <w:rFonts w:ascii="Symbol" w:hAnsi="Symbol" w:hint="default"/>
      </w:rPr>
    </w:lvl>
    <w:lvl w:ilvl="4" w:tplc="0C0C0003">
      <w:start w:val="1"/>
      <w:numFmt w:val="bullet"/>
      <w:lvlText w:val="o"/>
      <w:lvlJc w:val="left"/>
      <w:pPr>
        <w:ind w:left="3458" w:hanging="360"/>
      </w:pPr>
      <w:rPr>
        <w:rFonts w:ascii="Courier New" w:hAnsi="Courier New" w:cs="Courier New" w:hint="default"/>
      </w:rPr>
    </w:lvl>
    <w:lvl w:ilvl="5" w:tplc="0C0C0005">
      <w:start w:val="1"/>
      <w:numFmt w:val="bullet"/>
      <w:lvlText w:val=""/>
      <w:lvlJc w:val="left"/>
      <w:pPr>
        <w:ind w:left="4178" w:hanging="360"/>
      </w:pPr>
      <w:rPr>
        <w:rFonts w:ascii="Wingdings" w:hAnsi="Wingdings" w:hint="default"/>
      </w:rPr>
    </w:lvl>
    <w:lvl w:ilvl="6" w:tplc="0C0C0001">
      <w:start w:val="1"/>
      <w:numFmt w:val="bullet"/>
      <w:lvlText w:val=""/>
      <w:lvlJc w:val="left"/>
      <w:pPr>
        <w:ind w:left="4898" w:hanging="360"/>
      </w:pPr>
      <w:rPr>
        <w:rFonts w:ascii="Symbol" w:hAnsi="Symbol" w:hint="default"/>
      </w:rPr>
    </w:lvl>
    <w:lvl w:ilvl="7" w:tplc="0C0C0003">
      <w:start w:val="1"/>
      <w:numFmt w:val="bullet"/>
      <w:lvlText w:val="o"/>
      <w:lvlJc w:val="left"/>
      <w:pPr>
        <w:ind w:left="5618" w:hanging="360"/>
      </w:pPr>
      <w:rPr>
        <w:rFonts w:ascii="Courier New" w:hAnsi="Courier New" w:cs="Courier New" w:hint="default"/>
      </w:rPr>
    </w:lvl>
    <w:lvl w:ilvl="8" w:tplc="0C0C0005">
      <w:start w:val="1"/>
      <w:numFmt w:val="bullet"/>
      <w:lvlText w:val=""/>
      <w:lvlJc w:val="left"/>
      <w:pPr>
        <w:ind w:left="6338" w:hanging="360"/>
      </w:pPr>
      <w:rPr>
        <w:rFonts w:ascii="Wingdings" w:hAnsi="Wingdings" w:hint="default"/>
      </w:rPr>
    </w:lvl>
  </w:abstractNum>
  <w:abstractNum w:abstractNumId="2">
    <w:nsid w:val="1BC3436C"/>
    <w:multiLevelType w:val="hybridMultilevel"/>
    <w:tmpl w:val="9E2A3144"/>
    <w:lvl w:ilvl="0" w:tplc="10C482B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1C5303"/>
    <w:multiLevelType w:val="hybridMultilevel"/>
    <w:tmpl w:val="D3EEF2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9452E6A"/>
    <w:multiLevelType w:val="hybridMultilevel"/>
    <w:tmpl w:val="87ECF028"/>
    <w:lvl w:ilvl="0" w:tplc="10C482B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7A1439"/>
    <w:multiLevelType w:val="hybridMultilevel"/>
    <w:tmpl w:val="393E5D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nsid w:val="53D720AE"/>
    <w:multiLevelType w:val="multilevel"/>
    <w:tmpl w:val="B74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34D33"/>
    <w:multiLevelType w:val="hybridMultilevel"/>
    <w:tmpl w:val="239EEDEC"/>
    <w:lvl w:ilvl="0" w:tplc="10C482BE">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62CF60C1"/>
    <w:multiLevelType w:val="multilevel"/>
    <w:tmpl w:val="F1E0B8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3A20869"/>
    <w:multiLevelType w:val="multilevel"/>
    <w:tmpl w:val="88964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EA65EB"/>
    <w:multiLevelType w:val="hybridMultilevel"/>
    <w:tmpl w:val="855CB0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5412E5A"/>
    <w:multiLevelType w:val="hybridMultilevel"/>
    <w:tmpl w:val="9342F806"/>
    <w:lvl w:ilvl="0" w:tplc="10C482BE">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7868790B"/>
    <w:multiLevelType w:val="multilevel"/>
    <w:tmpl w:val="C4F8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C39EF"/>
    <w:multiLevelType w:val="multilevel"/>
    <w:tmpl w:val="847294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3"/>
  </w:num>
  <w:num w:numId="3">
    <w:abstractNumId w:val="12"/>
  </w:num>
  <w:num w:numId="4">
    <w:abstractNumId w:val="6"/>
  </w:num>
  <w:num w:numId="5">
    <w:abstractNumId w:val="10"/>
  </w:num>
  <w:num w:numId="6">
    <w:abstractNumId w:val="5"/>
  </w:num>
  <w:num w:numId="7">
    <w:abstractNumId w:val="8"/>
  </w:num>
  <w:num w:numId="8">
    <w:abstractNumId w:val="3"/>
  </w:num>
  <w:num w:numId="9">
    <w:abstractNumId w:val="11"/>
  </w:num>
  <w:num w:numId="10">
    <w:abstractNumId w:val="7"/>
  </w:num>
  <w:num w:numId="11">
    <w:abstractNumId w:val="4"/>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82"/>
    <w:rsid w:val="00034A7E"/>
    <w:rsid w:val="000536FF"/>
    <w:rsid w:val="00075CA2"/>
    <w:rsid w:val="00083E41"/>
    <w:rsid w:val="00097BB2"/>
    <w:rsid w:val="000A72E0"/>
    <w:rsid w:val="000B3FF5"/>
    <w:rsid w:val="000C3C51"/>
    <w:rsid w:val="000D78CC"/>
    <w:rsid w:val="000E5A40"/>
    <w:rsid w:val="000E60EF"/>
    <w:rsid w:val="000E75D7"/>
    <w:rsid w:val="000F0F33"/>
    <w:rsid w:val="001065C1"/>
    <w:rsid w:val="00113D95"/>
    <w:rsid w:val="001149BB"/>
    <w:rsid w:val="0012291C"/>
    <w:rsid w:val="00124506"/>
    <w:rsid w:val="001301DF"/>
    <w:rsid w:val="0013668D"/>
    <w:rsid w:val="001508EA"/>
    <w:rsid w:val="00154E84"/>
    <w:rsid w:val="0016146C"/>
    <w:rsid w:val="001A230B"/>
    <w:rsid w:val="001B4F4B"/>
    <w:rsid w:val="001C204D"/>
    <w:rsid w:val="001C63EE"/>
    <w:rsid w:val="001D061F"/>
    <w:rsid w:val="001D2434"/>
    <w:rsid w:val="001E5B1E"/>
    <w:rsid w:val="001F444B"/>
    <w:rsid w:val="0020207D"/>
    <w:rsid w:val="00202D31"/>
    <w:rsid w:val="00203DEE"/>
    <w:rsid w:val="00225EFB"/>
    <w:rsid w:val="00226966"/>
    <w:rsid w:val="002602E1"/>
    <w:rsid w:val="00260DDF"/>
    <w:rsid w:val="002656D6"/>
    <w:rsid w:val="002660A5"/>
    <w:rsid w:val="00276A22"/>
    <w:rsid w:val="002849BF"/>
    <w:rsid w:val="0029742A"/>
    <w:rsid w:val="002A2A39"/>
    <w:rsid w:val="002B1D26"/>
    <w:rsid w:val="002C2B90"/>
    <w:rsid w:val="002C42DB"/>
    <w:rsid w:val="002E697B"/>
    <w:rsid w:val="002F4931"/>
    <w:rsid w:val="002F6137"/>
    <w:rsid w:val="00301EF0"/>
    <w:rsid w:val="00303DFF"/>
    <w:rsid w:val="0030556C"/>
    <w:rsid w:val="00327F8D"/>
    <w:rsid w:val="003348EC"/>
    <w:rsid w:val="00334E82"/>
    <w:rsid w:val="00335FD8"/>
    <w:rsid w:val="0034448F"/>
    <w:rsid w:val="003478AC"/>
    <w:rsid w:val="00371355"/>
    <w:rsid w:val="003A09C4"/>
    <w:rsid w:val="003B011A"/>
    <w:rsid w:val="003B0ACF"/>
    <w:rsid w:val="003B508C"/>
    <w:rsid w:val="003C3C0B"/>
    <w:rsid w:val="003D7A8B"/>
    <w:rsid w:val="003E6E0B"/>
    <w:rsid w:val="003F1BC9"/>
    <w:rsid w:val="003F29E3"/>
    <w:rsid w:val="003F6C6D"/>
    <w:rsid w:val="003F7A3A"/>
    <w:rsid w:val="00404A51"/>
    <w:rsid w:val="00407EF5"/>
    <w:rsid w:val="00413423"/>
    <w:rsid w:val="00413E83"/>
    <w:rsid w:val="004153CB"/>
    <w:rsid w:val="00415B89"/>
    <w:rsid w:val="00430651"/>
    <w:rsid w:val="00434B19"/>
    <w:rsid w:val="00442298"/>
    <w:rsid w:val="00447A25"/>
    <w:rsid w:val="00452418"/>
    <w:rsid w:val="00453255"/>
    <w:rsid w:val="00453D6D"/>
    <w:rsid w:val="00465A9D"/>
    <w:rsid w:val="0046642E"/>
    <w:rsid w:val="00476984"/>
    <w:rsid w:val="00476DA1"/>
    <w:rsid w:val="00492BE5"/>
    <w:rsid w:val="004A0272"/>
    <w:rsid w:val="004A2EAD"/>
    <w:rsid w:val="004A6DB7"/>
    <w:rsid w:val="004B123A"/>
    <w:rsid w:val="004B34AD"/>
    <w:rsid w:val="004C21EF"/>
    <w:rsid w:val="004D09BA"/>
    <w:rsid w:val="004D4C7C"/>
    <w:rsid w:val="004D4D29"/>
    <w:rsid w:val="004D7795"/>
    <w:rsid w:val="0051294A"/>
    <w:rsid w:val="0052128D"/>
    <w:rsid w:val="00521299"/>
    <w:rsid w:val="005220C2"/>
    <w:rsid w:val="00527C07"/>
    <w:rsid w:val="0055128D"/>
    <w:rsid w:val="00560FE9"/>
    <w:rsid w:val="00577018"/>
    <w:rsid w:val="005944B1"/>
    <w:rsid w:val="00597426"/>
    <w:rsid w:val="005A3A28"/>
    <w:rsid w:val="005A5AE6"/>
    <w:rsid w:val="005B2CFC"/>
    <w:rsid w:val="005C2037"/>
    <w:rsid w:val="005C4228"/>
    <w:rsid w:val="005E0FC0"/>
    <w:rsid w:val="005E68E9"/>
    <w:rsid w:val="005E769D"/>
    <w:rsid w:val="005F3429"/>
    <w:rsid w:val="00601724"/>
    <w:rsid w:val="00606BD6"/>
    <w:rsid w:val="00625EB7"/>
    <w:rsid w:val="006342EA"/>
    <w:rsid w:val="00656D96"/>
    <w:rsid w:val="006709ED"/>
    <w:rsid w:val="00670BE1"/>
    <w:rsid w:val="006753D7"/>
    <w:rsid w:val="0068764B"/>
    <w:rsid w:val="006966A1"/>
    <w:rsid w:val="006A2421"/>
    <w:rsid w:val="006C0303"/>
    <w:rsid w:val="006C78AF"/>
    <w:rsid w:val="006D09DE"/>
    <w:rsid w:val="006D28AD"/>
    <w:rsid w:val="006E346C"/>
    <w:rsid w:val="006F6052"/>
    <w:rsid w:val="006F6E3B"/>
    <w:rsid w:val="00726554"/>
    <w:rsid w:val="00730944"/>
    <w:rsid w:val="00753ADD"/>
    <w:rsid w:val="00763AE7"/>
    <w:rsid w:val="007662F4"/>
    <w:rsid w:val="00777E6D"/>
    <w:rsid w:val="007821B3"/>
    <w:rsid w:val="00787270"/>
    <w:rsid w:val="00791443"/>
    <w:rsid w:val="007967D4"/>
    <w:rsid w:val="007971D2"/>
    <w:rsid w:val="007A3BAF"/>
    <w:rsid w:val="007C4E60"/>
    <w:rsid w:val="007F3D4E"/>
    <w:rsid w:val="0080047B"/>
    <w:rsid w:val="0081340B"/>
    <w:rsid w:val="00814B24"/>
    <w:rsid w:val="008328C1"/>
    <w:rsid w:val="00837FC1"/>
    <w:rsid w:val="0087345F"/>
    <w:rsid w:val="008813BC"/>
    <w:rsid w:val="008902F1"/>
    <w:rsid w:val="00890EE1"/>
    <w:rsid w:val="008C1D9C"/>
    <w:rsid w:val="008C45A9"/>
    <w:rsid w:val="008E55EA"/>
    <w:rsid w:val="008F5921"/>
    <w:rsid w:val="00901CF4"/>
    <w:rsid w:val="009067AD"/>
    <w:rsid w:val="00924959"/>
    <w:rsid w:val="00930E83"/>
    <w:rsid w:val="00934FF9"/>
    <w:rsid w:val="00936A93"/>
    <w:rsid w:val="00940930"/>
    <w:rsid w:val="00942952"/>
    <w:rsid w:val="009467D6"/>
    <w:rsid w:val="00950530"/>
    <w:rsid w:val="00950D70"/>
    <w:rsid w:val="00971C73"/>
    <w:rsid w:val="00984723"/>
    <w:rsid w:val="00984912"/>
    <w:rsid w:val="00996661"/>
    <w:rsid w:val="009C64F0"/>
    <w:rsid w:val="009C7F79"/>
    <w:rsid w:val="009D4FDF"/>
    <w:rsid w:val="009E0907"/>
    <w:rsid w:val="009E52BA"/>
    <w:rsid w:val="009F0571"/>
    <w:rsid w:val="00A04266"/>
    <w:rsid w:val="00A26AC9"/>
    <w:rsid w:val="00A2762C"/>
    <w:rsid w:val="00A279ED"/>
    <w:rsid w:val="00A43198"/>
    <w:rsid w:val="00A60203"/>
    <w:rsid w:val="00A80257"/>
    <w:rsid w:val="00A910A6"/>
    <w:rsid w:val="00A9459D"/>
    <w:rsid w:val="00AE0F65"/>
    <w:rsid w:val="00AE3238"/>
    <w:rsid w:val="00B01D80"/>
    <w:rsid w:val="00B06BBF"/>
    <w:rsid w:val="00B13DDD"/>
    <w:rsid w:val="00B1749B"/>
    <w:rsid w:val="00B202F4"/>
    <w:rsid w:val="00B23845"/>
    <w:rsid w:val="00B23A9F"/>
    <w:rsid w:val="00B4731D"/>
    <w:rsid w:val="00B56CA1"/>
    <w:rsid w:val="00B73A15"/>
    <w:rsid w:val="00B779C8"/>
    <w:rsid w:val="00B8032D"/>
    <w:rsid w:val="00B83142"/>
    <w:rsid w:val="00BA49A4"/>
    <w:rsid w:val="00BB01DA"/>
    <w:rsid w:val="00BB278D"/>
    <w:rsid w:val="00BB44AB"/>
    <w:rsid w:val="00BC52C6"/>
    <w:rsid w:val="00BD0359"/>
    <w:rsid w:val="00BD48A7"/>
    <w:rsid w:val="00BE57D1"/>
    <w:rsid w:val="00BF7F0E"/>
    <w:rsid w:val="00C01013"/>
    <w:rsid w:val="00C13E3A"/>
    <w:rsid w:val="00C16759"/>
    <w:rsid w:val="00C16764"/>
    <w:rsid w:val="00C17E4A"/>
    <w:rsid w:val="00C21105"/>
    <w:rsid w:val="00C23022"/>
    <w:rsid w:val="00C37981"/>
    <w:rsid w:val="00C51694"/>
    <w:rsid w:val="00C53310"/>
    <w:rsid w:val="00C62EB4"/>
    <w:rsid w:val="00C7140A"/>
    <w:rsid w:val="00C7302B"/>
    <w:rsid w:val="00C7781C"/>
    <w:rsid w:val="00C81535"/>
    <w:rsid w:val="00C85EFF"/>
    <w:rsid w:val="00C86333"/>
    <w:rsid w:val="00C87555"/>
    <w:rsid w:val="00C92FCD"/>
    <w:rsid w:val="00CB2E82"/>
    <w:rsid w:val="00CB511A"/>
    <w:rsid w:val="00CC4AE5"/>
    <w:rsid w:val="00CC502F"/>
    <w:rsid w:val="00CD1830"/>
    <w:rsid w:val="00CD5D2F"/>
    <w:rsid w:val="00D3399D"/>
    <w:rsid w:val="00D3703A"/>
    <w:rsid w:val="00D407F4"/>
    <w:rsid w:val="00D4220F"/>
    <w:rsid w:val="00D426CA"/>
    <w:rsid w:val="00D56CDB"/>
    <w:rsid w:val="00D57CB1"/>
    <w:rsid w:val="00D6085C"/>
    <w:rsid w:val="00D6461C"/>
    <w:rsid w:val="00D73CFC"/>
    <w:rsid w:val="00D800F0"/>
    <w:rsid w:val="00D918D6"/>
    <w:rsid w:val="00DA26DE"/>
    <w:rsid w:val="00DF1FD6"/>
    <w:rsid w:val="00DF57E6"/>
    <w:rsid w:val="00E27222"/>
    <w:rsid w:val="00E27B5D"/>
    <w:rsid w:val="00E33D6D"/>
    <w:rsid w:val="00E35D13"/>
    <w:rsid w:val="00E46B54"/>
    <w:rsid w:val="00E563E3"/>
    <w:rsid w:val="00E66E41"/>
    <w:rsid w:val="00E72CC2"/>
    <w:rsid w:val="00E75AC6"/>
    <w:rsid w:val="00E8670A"/>
    <w:rsid w:val="00EB49BA"/>
    <w:rsid w:val="00EB4B7B"/>
    <w:rsid w:val="00EC4F36"/>
    <w:rsid w:val="00EE4CEF"/>
    <w:rsid w:val="00F108CD"/>
    <w:rsid w:val="00F10D67"/>
    <w:rsid w:val="00F30389"/>
    <w:rsid w:val="00F43C8F"/>
    <w:rsid w:val="00F45EA8"/>
    <w:rsid w:val="00F5356F"/>
    <w:rsid w:val="00F63229"/>
    <w:rsid w:val="00F6354D"/>
    <w:rsid w:val="00F67BD5"/>
    <w:rsid w:val="00F70950"/>
    <w:rsid w:val="00F76075"/>
    <w:rsid w:val="00F771EF"/>
    <w:rsid w:val="00FA3F6D"/>
    <w:rsid w:val="00FB790E"/>
    <w:rsid w:val="00FB7A41"/>
    <w:rsid w:val="00FC31E0"/>
    <w:rsid w:val="00FC7AB6"/>
    <w:rsid w:val="00FD3DF2"/>
    <w:rsid w:val="00FE19BF"/>
    <w:rsid w:val="00FE55CB"/>
    <w:rsid w:val="00FE560B"/>
    <w:rsid w:val="00FF3266"/>
    <w:rsid w:val="00FF6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2"/>
    <w:pPr>
      <w:spacing w:after="160" w:line="259" w:lineRule="auto"/>
    </w:pPr>
    <w:rPr>
      <w:rFonts w:eastAsiaTheme="minorEastAsia"/>
      <w:sz w:val="22"/>
      <w:szCs w:val="22"/>
      <w:lang w:val="fr-CA" w:eastAsia="fr-CA"/>
    </w:rPr>
  </w:style>
  <w:style w:type="paragraph" w:styleId="Titre1">
    <w:name w:val="heading 1"/>
    <w:basedOn w:val="Normal"/>
    <w:link w:val="Titre1Car"/>
    <w:uiPriority w:val="9"/>
    <w:qFormat/>
    <w:rsid w:val="00C37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D5D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B2E82"/>
    <w:rPr>
      <w:rFonts w:ascii="Calibri" w:eastAsia="Calibri" w:hAnsi="Calibri" w:cs="Times New Roman"/>
      <w:sz w:val="22"/>
      <w:szCs w:val="22"/>
      <w:lang w:val="fr-CA"/>
    </w:rPr>
  </w:style>
  <w:style w:type="character" w:customStyle="1" w:styleId="Titre1Car">
    <w:name w:val="Titre 1 Car"/>
    <w:basedOn w:val="Policepardfaut"/>
    <w:link w:val="Titre1"/>
    <w:uiPriority w:val="9"/>
    <w:rsid w:val="00C37981"/>
    <w:rPr>
      <w:rFonts w:ascii="Times New Roman" w:eastAsia="Times New Roman" w:hAnsi="Times New Roman" w:cs="Times New Roman"/>
      <w:b/>
      <w:bCs/>
      <w:kern w:val="36"/>
      <w:sz w:val="48"/>
      <w:szCs w:val="48"/>
      <w:lang w:val="fr-CA" w:eastAsia="fr-FR"/>
    </w:rPr>
  </w:style>
  <w:style w:type="paragraph" w:styleId="Pieddepage">
    <w:name w:val="footer"/>
    <w:basedOn w:val="Normal"/>
    <w:link w:val="PieddepageCar"/>
    <w:uiPriority w:val="99"/>
    <w:unhideWhenUsed/>
    <w:rsid w:val="00453D6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53D6D"/>
    <w:rPr>
      <w:rFonts w:eastAsiaTheme="minorEastAsia"/>
      <w:sz w:val="22"/>
      <w:szCs w:val="22"/>
      <w:lang w:val="fr-CA" w:eastAsia="fr-CA"/>
    </w:rPr>
  </w:style>
  <w:style w:type="character" w:styleId="Numrodepage">
    <w:name w:val="page number"/>
    <w:basedOn w:val="Policepardfaut"/>
    <w:uiPriority w:val="99"/>
    <w:semiHidden/>
    <w:unhideWhenUsed/>
    <w:rsid w:val="00453D6D"/>
  </w:style>
  <w:style w:type="character" w:styleId="Marquedecommentaire">
    <w:name w:val="annotation reference"/>
    <w:basedOn w:val="Policepardfaut"/>
    <w:uiPriority w:val="99"/>
    <w:semiHidden/>
    <w:unhideWhenUsed/>
    <w:rsid w:val="00492BE5"/>
    <w:rPr>
      <w:sz w:val="16"/>
      <w:szCs w:val="16"/>
    </w:rPr>
  </w:style>
  <w:style w:type="paragraph" w:styleId="Commentaire">
    <w:name w:val="annotation text"/>
    <w:basedOn w:val="Normal"/>
    <w:link w:val="CommentaireCar"/>
    <w:uiPriority w:val="99"/>
    <w:semiHidden/>
    <w:unhideWhenUsed/>
    <w:rsid w:val="00492BE5"/>
    <w:pPr>
      <w:spacing w:line="240" w:lineRule="auto"/>
    </w:pPr>
    <w:rPr>
      <w:sz w:val="20"/>
      <w:szCs w:val="20"/>
    </w:rPr>
  </w:style>
  <w:style w:type="character" w:customStyle="1" w:styleId="CommentaireCar">
    <w:name w:val="Commentaire Car"/>
    <w:basedOn w:val="Policepardfaut"/>
    <w:link w:val="Commentaire"/>
    <w:uiPriority w:val="99"/>
    <w:semiHidden/>
    <w:rsid w:val="00492BE5"/>
    <w:rPr>
      <w:rFonts w:eastAsiaTheme="minorEastAsia"/>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492BE5"/>
    <w:rPr>
      <w:b/>
      <w:bCs/>
    </w:rPr>
  </w:style>
  <w:style w:type="character" w:customStyle="1" w:styleId="ObjetducommentaireCar">
    <w:name w:val="Objet du commentaire Car"/>
    <w:basedOn w:val="CommentaireCar"/>
    <w:link w:val="Objetducommentaire"/>
    <w:uiPriority w:val="99"/>
    <w:semiHidden/>
    <w:rsid w:val="00492BE5"/>
    <w:rPr>
      <w:rFonts w:eastAsiaTheme="minorEastAsia"/>
      <w:b/>
      <w:bCs/>
      <w:sz w:val="20"/>
      <w:szCs w:val="20"/>
      <w:lang w:val="fr-CA" w:eastAsia="fr-CA"/>
    </w:rPr>
  </w:style>
  <w:style w:type="paragraph" w:styleId="Textedebulles">
    <w:name w:val="Balloon Text"/>
    <w:basedOn w:val="Normal"/>
    <w:link w:val="TextedebullesCar"/>
    <w:uiPriority w:val="99"/>
    <w:semiHidden/>
    <w:unhideWhenUsed/>
    <w:rsid w:val="00492B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BE5"/>
    <w:rPr>
      <w:rFonts w:ascii="Tahoma" w:eastAsiaTheme="minorEastAsia" w:hAnsi="Tahoma" w:cs="Tahoma"/>
      <w:sz w:val="16"/>
      <w:szCs w:val="16"/>
      <w:lang w:val="fr-CA" w:eastAsia="fr-CA"/>
    </w:rPr>
  </w:style>
  <w:style w:type="character" w:customStyle="1" w:styleId="jsgrdq">
    <w:name w:val="jsgrdq"/>
    <w:basedOn w:val="Policepardfaut"/>
    <w:rsid w:val="00FF6D33"/>
  </w:style>
  <w:style w:type="paragraph" w:styleId="En-tte">
    <w:name w:val="header"/>
    <w:basedOn w:val="Normal"/>
    <w:link w:val="En-tteCar"/>
    <w:uiPriority w:val="99"/>
    <w:unhideWhenUsed/>
    <w:rsid w:val="00FF6D33"/>
    <w:pPr>
      <w:tabs>
        <w:tab w:val="center" w:pos="4320"/>
        <w:tab w:val="right" w:pos="8640"/>
      </w:tabs>
      <w:spacing w:after="0" w:line="240" w:lineRule="auto"/>
    </w:pPr>
  </w:style>
  <w:style w:type="character" w:customStyle="1" w:styleId="En-tteCar">
    <w:name w:val="En-tête Car"/>
    <w:basedOn w:val="Policepardfaut"/>
    <w:link w:val="En-tte"/>
    <w:uiPriority w:val="99"/>
    <w:rsid w:val="00FF6D33"/>
    <w:rPr>
      <w:rFonts w:eastAsiaTheme="minorEastAsia"/>
      <w:sz w:val="22"/>
      <w:szCs w:val="22"/>
      <w:lang w:val="fr-CA" w:eastAsia="fr-CA"/>
    </w:rPr>
  </w:style>
  <w:style w:type="paragraph" w:styleId="NormalWeb">
    <w:name w:val="Normal (Web)"/>
    <w:basedOn w:val="Normal"/>
    <w:uiPriority w:val="99"/>
    <w:unhideWhenUsed/>
    <w:rsid w:val="00FC7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60203"/>
  </w:style>
  <w:style w:type="character" w:styleId="Lienhypertexte">
    <w:name w:val="Hyperlink"/>
    <w:uiPriority w:val="99"/>
    <w:unhideWhenUsed/>
    <w:rsid w:val="00A60203"/>
    <w:rPr>
      <w:color w:val="0000FF"/>
      <w:u w:val="single"/>
    </w:rPr>
  </w:style>
  <w:style w:type="character" w:customStyle="1" w:styleId="placeholderend">
    <w:name w:val="placeholder_end"/>
    <w:basedOn w:val="Policepardfaut"/>
    <w:rsid w:val="00F108CD"/>
  </w:style>
  <w:style w:type="character" w:customStyle="1" w:styleId="SansinterligneCar">
    <w:name w:val="Sans interligne Car"/>
    <w:link w:val="Sansinterligne"/>
    <w:uiPriority w:val="1"/>
    <w:locked/>
    <w:rsid w:val="00AE3238"/>
    <w:rPr>
      <w:rFonts w:ascii="Calibri" w:eastAsia="Calibri" w:hAnsi="Calibri" w:cs="Times New Roman"/>
      <w:sz w:val="22"/>
      <w:szCs w:val="22"/>
      <w:lang w:val="fr-CA"/>
    </w:rPr>
  </w:style>
  <w:style w:type="paragraph" w:styleId="Notedebasdepage">
    <w:name w:val="footnote text"/>
    <w:basedOn w:val="Normal"/>
    <w:link w:val="NotedebasdepageCar"/>
    <w:uiPriority w:val="99"/>
    <w:semiHidden/>
    <w:unhideWhenUsed/>
    <w:rsid w:val="00CC4A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4AE5"/>
    <w:rPr>
      <w:rFonts w:eastAsiaTheme="minorEastAsia"/>
      <w:sz w:val="20"/>
      <w:szCs w:val="20"/>
      <w:lang w:val="fr-CA" w:eastAsia="fr-CA"/>
    </w:rPr>
  </w:style>
  <w:style w:type="character" w:styleId="Appelnotedebasdep">
    <w:name w:val="footnote reference"/>
    <w:basedOn w:val="Policepardfaut"/>
    <w:uiPriority w:val="99"/>
    <w:semiHidden/>
    <w:unhideWhenUsed/>
    <w:rsid w:val="00CC4AE5"/>
    <w:rPr>
      <w:vertAlign w:val="superscript"/>
    </w:rPr>
  </w:style>
  <w:style w:type="paragraph" w:styleId="Paragraphedeliste">
    <w:name w:val="List Paragraph"/>
    <w:basedOn w:val="Normal"/>
    <w:uiPriority w:val="34"/>
    <w:qFormat/>
    <w:rsid w:val="00B4731D"/>
    <w:pPr>
      <w:ind w:left="720"/>
      <w:contextualSpacing/>
    </w:pPr>
  </w:style>
  <w:style w:type="paragraph" w:customStyle="1" w:styleId="m1796366920569920220msolistparagraph">
    <w:name w:val="m_1796366920569920220msolistparagraph"/>
    <w:basedOn w:val="Normal"/>
    <w:rsid w:val="00083E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F43C8F"/>
    <w:rPr>
      <w:color w:val="954F72" w:themeColor="followedHyperlink"/>
      <w:u w:val="single"/>
    </w:rPr>
  </w:style>
  <w:style w:type="character" w:customStyle="1" w:styleId="Mentionnonrsolue1">
    <w:name w:val="Mention non résolue1"/>
    <w:basedOn w:val="Policepardfaut"/>
    <w:uiPriority w:val="99"/>
    <w:semiHidden/>
    <w:unhideWhenUsed/>
    <w:rsid w:val="00F43C8F"/>
    <w:rPr>
      <w:color w:val="605E5C"/>
      <w:shd w:val="clear" w:color="auto" w:fill="E1DFDD"/>
    </w:rPr>
  </w:style>
  <w:style w:type="character" w:customStyle="1" w:styleId="Titre2Car">
    <w:name w:val="Titre 2 Car"/>
    <w:basedOn w:val="Policepardfaut"/>
    <w:link w:val="Titre2"/>
    <w:uiPriority w:val="9"/>
    <w:rsid w:val="00CD5D2F"/>
    <w:rPr>
      <w:rFonts w:asciiTheme="majorHAnsi" w:eastAsiaTheme="majorEastAsia" w:hAnsiTheme="majorHAnsi" w:cstheme="majorBidi"/>
      <w:color w:val="2F5496" w:themeColor="accent1" w:themeShade="BF"/>
      <w:sz w:val="26"/>
      <w:szCs w:val="26"/>
      <w:lang w:val="fr-CA" w:eastAsia="fr-CA"/>
    </w:rPr>
  </w:style>
  <w:style w:type="paragraph" w:customStyle="1" w:styleId="Default">
    <w:name w:val="Default"/>
    <w:rsid w:val="009D4FDF"/>
    <w:pPr>
      <w:autoSpaceDE w:val="0"/>
      <w:autoSpaceDN w:val="0"/>
      <w:adjustRightInd w:val="0"/>
    </w:pPr>
    <w:rPr>
      <w:rFonts w:ascii="Calibri" w:eastAsia="Arial" w:hAnsi="Calibri" w:cs="Calibri"/>
      <w:color w:val="00000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2"/>
    <w:pPr>
      <w:spacing w:after="160" w:line="259" w:lineRule="auto"/>
    </w:pPr>
    <w:rPr>
      <w:rFonts w:eastAsiaTheme="minorEastAsia"/>
      <w:sz w:val="22"/>
      <w:szCs w:val="22"/>
      <w:lang w:val="fr-CA" w:eastAsia="fr-CA"/>
    </w:rPr>
  </w:style>
  <w:style w:type="paragraph" w:styleId="Titre1">
    <w:name w:val="heading 1"/>
    <w:basedOn w:val="Normal"/>
    <w:link w:val="Titre1Car"/>
    <w:uiPriority w:val="9"/>
    <w:qFormat/>
    <w:rsid w:val="00C37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D5D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B2E82"/>
    <w:rPr>
      <w:rFonts w:ascii="Calibri" w:eastAsia="Calibri" w:hAnsi="Calibri" w:cs="Times New Roman"/>
      <w:sz w:val="22"/>
      <w:szCs w:val="22"/>
      <w:lang w:val="fr-CA"/>
    </w:rPr>
  </w:style>
  <w:style w:type="character" w:customStyle="1" w:styleId="Titre1Car">
    <w:name w:val="Titre 1 Car"/>
    <w:basedOn w:val="Policepardfaut"/>
    <w:link w:val="Titre1"/>
    <w:uiPriority w:val="9"/>
    <w:rsid w:val="00C37981"/>
    <w:rPr>
      <w:rFonts w:ascii="Times New Roman" w:eastAsia="Times New Roman" w:hAnsi="Times New Roman" w:cs="Times New Roman"/>
      <w:b/>
      <w:bCs/>
      <w:kern w:val="36"/>
      <w:sz w:val="48"/>
      <w:szCs w:val="48"/>
      <w:lang w:val="fr-CA" w:eastAsia="fr-FR"/>
    </w:rPr>
  </w:style>
  <w:style w:type="paragraph" w:styleId="Pieddepage">
    <w:name w:val="footer"/>
    <w:basedOn w:val="Normal"/>
    <w:link w:val="PieddepageCar"/>
    <w:uiPriority w:val="99"/>
    <w:unhideWhenUsed/>
    <w:rsid w:val="00453D6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53D6D"/>
    <w:rPr>
      <w:rFonts w:eastAsiaTheme="minorEastAsia"/>
      <w:sz w:val="22"/>
      <w:szCs w:val="22"/>
      <w:lang w:val="fr-CA" w:eastAsia="fr-CA"/>
    </w:rPr>
  </w:style>
  <w:style w:type="character" w:styleId="Numrodepage">
    <w:name w:val="page number"/>
    <w:basedOn w:val="Policepardfaut"/>
    <w:uiPriority w:val="99"/>
    <w:semiHidden/>
    <w:unhideWhenUsed/>
    <w:rsid w:val="00453D6D"/>
  </w:style>
  <w:style w:type="character" w:styleId="Marquedecommentaire">
    <w:name w:val="annotation reference"/>
    <w:basedOn w:val="Policepardfaut"/>
    <w:uiPriority w:val="99"/>
    <w:semiHidden/>
    <w:unhideWhenUsed/>
    <w:rsid w:val="00492BE5"/>
    <w:rPr>
      <w:sz w:val="16"/>
      <w:szCs w:val="16"/>
    </w:rPr>
  </w:style>
  <w:style w:type="paragraph" w:styleId="Commentaire">
    <w:name w:val="annotation text"/>
    <w:basedOn w:val="Normal"/>
    <w:link w:val="CommentaireCar"/>
    <w:uiPriority w:val="99"/>
    <w:semiHidden/>
    <w:unhideWhenUsed/>
    <w:rsid w:val="00492BE5"/>
    <w:pPr>
      <w:spacing w:line="240" w:lineRule="auto"/>
    </w:pPr>
    <w:rPr>
      <w:sz w:val="20"/>
      <w:szCs w:val="20"/>
    </w:rPr>
  </w:style>
  <w:style w:type="character" w:customStyle="1" w:styleId="CommentaireCar">
    <w:name w:val="Commentaire Car"/>
    <w:basedOn w:val="Policepardfaut"/>
    <w:link w:val="Commentaire"/>
    <w:uiPriority w:val="99"/>
    <w:semiHidden/>
    <w:rsid w:val="00492BE5"/>
    <w:rPr>
      <w:rFonts w:eastAsiaTheme="minorEastAsia"/>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492BE5"/>
    <w:rPr>
      <w:b/>
      <w:bCs/>
    </w:rPr>
  </w:style>
  <w:style w:type="character" w:customStyle="1" w:styleId="ObjetducommentaireCar">
    <w:name w:val="Objet du commentaire Car"/>
    <w:basedOn w:val="CommentaireCar"/>
    <w:link w:val="Objetducommentaire"/>
    <w:uiPriority w:val="99"/>
    <w:semiHidden/>
    <w:rsid w:val="00492BE5"/>
    <w:rPr>
      <w:rFonts w:eastAsiaTheme="minorEastAsia"/>
      <w:b/>
      <w:bCs/>
      <w:sz w:val="20"/>
      <w:szCs w:val="20"/>
      <w:lang w:val="fr-CA" w:eastAsia="fr-CA"/>
    </w:rPr>
  </w:style>
  <w:style w:type="paragraph" w:styleId="Textedebulles">
    <w:name w:val="Balloon Text"/>
    <w:basedOn w:val="Normal"/>
    <w:link w:val="TextedebullesCar"/>
    <w:uiPriority w:val="99"/>
    <w:semiHidden/>
    <w:unhideWhenUsed/>
    <w:rsid w:val="00492B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BE5"/>
    <w:rPr>
      <w:rFonts w:ascii="Tahoma" w:eastAsiaTheme="minorEastAsia" w:hAnsi="Tahoma" w:cs="Tahoma"/>
      <w:sz w:val="16"/>
      <w:szCs w:val="16"/>
      <w:lang w:val="fr-CA" w:eastAsia="fr-CA"/>
    </w:rPr>
  </w:style>
  <w:style w:type="character" w:customStyle="1" w:styleId="jsgrdq">
    <w:name w:val="jsgrdq"/>
    <w:basedOn w:val="Policepardfaut"/>
    <w:rsid w:val="00FF6D33"/>
  </w:style>
  <w:style w:type="paragraph" w:styleId="En-tte">
    <w:name w:val="header"/>
    <w:basedOn w:val="Normal"/>
    <w:link w:val="En-tteCar"/>
    <w:uiPriority w:val="99"/>
    <w:unhideWhenUsed/>
    <w:rsid w:val="00FF6D33"/>
    <w:pPr>
      <w:tabs>
        <w:tab w:val="center" w:pos="4320"/>
        <w:tab w:val="right" w:pos="8640"/>
      </w:tabs>
      <w:spacing w:after="0" w:line="240" w:lineRule="auto"/>
    </w:pPr>
  </w:style>
  <w:style w:type="character" w:customStyle="1" w:styleId="En-tteCar">
    <w:name w:val="En-tête Car"/>
    <w:basedOn w:val="Policepardfaut"/>
    <w:link w:val="En-tte"/>
    <w:uiPriority w:val="99"/>
    <w:rsid w:val="00FF6D33"/>
    <w:rPr>
      <w:rFonts w:eastAsiaTheme="minorEastAsia"/>
      <w:sz w:val="22"/>
      <w:szCs w:val="22"/>
      <w:lang w:val="fr-CA" w:eastAsia="fr-CA"/>
    </w:rPr>
  </w:style>
  <w:style w:type="paragraph" w:styleId="NormalWeb">
    <w:name w:val="Normal (Web)"/>
    <w:basedOn w:val="Normal"/>
    <w:uiPriority w:val="99"/>
    <w:unhideWhenUsed/>
    <w:rsid w:val="00FC7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60203"/>
  </w:style>
  <w:style w:type="character" w:styleId="Lienhypertexte">
    <w:name w:val="Hyperlink"/>
    <w:uiPriority w:val="99"/>
    <w:unhideWhenUsed/>
    <w:rsid w:val="00A60203"/>
    <w:rPr>
      <w:color w:val="0000FF"/>
      <w:u w:val="single"/>
    </w:rPr>
  </w:style>
  <w:style w:type="character" w:customStyle="1" w:styleId="placeholderend">
    <w:name w:val="placeholder_end"/>
    <w:basedOn w:val="Policepardfaut"/>
    <w:rsid w:val="00F108CD"/>
  </w:style>
  <w:style w:type="character" w:customStyle="1" w:styleId="SansinterligneCar">
    <w:name w:val="Sans interligne Car"/>
    <w:link w:val="Sansinterligne"/>
    <w:uiPriority w:val="1"/>
    <w:locked/>
    <w:rsid w:val="00AE3238"/>
    <w:rPr>
      <w:rFonts w:ascii="Calibri" w:eastAsia="Calibri" w:hAnsi="Calibri" w:cs="Times New Roman"/>
      <w:sz w:val="22"/>
      <w:szCs w:val="22"/>
      <w:lang w:val="fr-CA"/>
    </w:rPr>
  </w:style>
  <w:style w:type="paragraph" w:styleId="Notedebasdepage">
    <w:name w:val="footnote text"/>
    <w:basedOn w:val="Normal"/>
    <w:link w:val="NotedebasdepageCar"/>
    <w:uiPriority w:val="99"/>
    <w:semiHidden/>
    <w:unhideWhenUsed/>
    <w:rsid w:val="00CC4A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4AE5"/>
    <w:rPr>
      <w:rFonts w:eastAsiaTheme="minorEastAsia"/>
      <w:sz w:val="20"/>
      <w:szCs w:val="20"/>
      <w:lang w:val="fr-CA" w:eastAsia="fr-CA"/>
    </w:rPr>
  </w:style>
  <w:style w:type="character" w:styleId="Appelnotedebasdep">
    <w:name w:val="footnote reference"/>
    <w:basedOn w:val="Policepardfaut"/>
    <w:uiPriority w:val="99"/>
    <w:semiHidden/>
    <w:unhideWhenUsed/>
    <w:rsid w:val="00CC4AE5"/>
    <w:rPr>
      <w:vertAlign w:val="superscript"/>
    </w:rPr>
  </w:style>
  <w:style w:type="paragraph" w:styleId="Paragraphedeliste">
    <w:name w:val="List Paragraph"/>
    <w:basedOn w:val="Normal"/>
    <w:uiPriority w:val="34"/>
    <w:qFormat/>
    <w:rsid w:val="00B4731D"/>
    <w:pPr>
      <w:ind w:left="720"/>
      <w:contextualSpacing/>
    </w:pPr>
  </w:style>
  <w:style w:type="paragraph" w:customStyle="1" w:styleId="m1796366920569920220msolistparagraph">
    <w:name w:val="m_1796366920569920220msolistparagraph"/>
    <w:basedOn w:val="Normal"/>
    <w:rsid w:val="00083E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F43C8F"/>
    <w:rPr>
      <w:color w:val="954F72" w:themeColor="followedHyperlink"/>
      <w:u w:val="single"/>
    </w:rPr>
  </w:style>
  <w:style w:type="character" w:customStyle="1" w:styleId="Mentionnonrsolue1">
    <w:name w:val="Mention non résolue1"/>
    <w:basedOn w:val="Policepardfaut"/>
    <w:uiPriority w:val="99"/>
    <w:semiHidden/>
    <w:unhideWhenUsed/>
    <w:rsid w:val="00F43C8F"/>
    <w:rPr>
      <w:color w:val="605E5C"/>
      <w:shd w:val="clear" w:color="auto" w:fill="E1DFDD"/>
    </w:rPr>
  </w:style>
  <w:style w:type="character" w:customStyle="1" w:styleId="Titre2Car">
    <w:name w:val="Titre 2 Car"/>
    <w:basedOn w:val="Policepardfaut"/>
    <w:link w:val="Titre2"/>
    <w:uiPriority w:val="9"/>
    <w:rsid w:val="00CD5D2F"/>
    <w:rPr>
      <w:rFonts w:asciiTheme="majorHAnsi" w:eastAsiaTheme="majorEastAsia" w:hAnsiTheme="majorHAnsi" w:cstheme="majorBidi"/>
      <w:color w:val="2F5496" w:themeColor="accent1" w:themeShade="BF"/>
      <w:sz w:val="26"/>
      <w:szCs w:val="26"/>
      <w:lang w:val="fr-CA" w:eastAsia="fr-CA"/>
    </w:rPr>
  </w:style>
  <w:style w:type="paragraph" w:customStyle="1" w:styleId="Default">
    <w:name w:val="Default"/>
    <w:rsid w:val="009D4FDF"/>
    <w:pPr>
      <w:autoSpaceDE w:val="0"/>
      <w:autoSpaceDN w:val="0"/>
      <w:adjustRightInd w:val="0"/>
    </w:pPr>
    <w:rPr>
      <w:rFonts w:ascii="Calibri" w:eastAsia="Arial" w:hAnsi="Calibri" w:cs="Calibri"/>
      <w:color w:val="00000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0319">
      <w:bodyDiv w:val="1"/>
      <w:marLeft w:val="0"/>
      <w:marRight w:val="0"/>
      <w:marTop w:val="0"/>
      <w:marBottom w:val="0"/>
      <w:divBdr>
        <w:top w:val="none" w:sz="0" w:space="0" w:color="auto"/>
        <w:left w:val="none" w:sz="0" w:space="0" w:color="auto"/>
        <w:bottom w:val="none" w:sz="0" w:space="0" w:color="auto"/>
        <w:right w:val="none" w:sz="0" w:space="0" w:color="auto"/>
      </w:divBdr>
    </w:div>
    <w:div w:id="178542958">
      <w:bodyDiv w:val="1"/>
      <w:marLeft w:val="0"/>
      <w:marRight w:val="0"/>
      <w:marTop w:val="0"/>
      <w:marBottom w:val="0"/>
      <w:divBdr>
        <w:top w:val="none" w:sz="0" w:space="0" w:color="auto"/>
        <w:left w:val="none" w:sz="0" w:space="0" w:color="auto"/>
        <w:bottom w:val="none" w:sz="0" w:space="0" w:color="auto"/>
        <w:right w:val="none" w:sz="0" w:space="0" w:color="auto"/>
      </w:divBdr>
    </w:div>
    <w:div w:id="606809467">
      <w:bodyDiv w:val="1"/>
      <w:marLeft w:val="0"/>
      <w:marRight w:val="0"/>
      <w:marTop w:val="0"/>
      <w:marBottom w:val="0"/>
      <w:divBdr>
        <w:top w:val="none" w:sz="0" w:space="0" w:color="auto"/>
        <w:left w:val="none" w:sz="0" w:space="0" w:color="auto"/>
        <w:bottom w:val="none" w:sz="0" w:space="0" w:color="auto"/>
        <w:right w:val="none" w:sz="0" w:space="0" w:color="auto"/>
      </w:divBdr>
    </w:div>
    <w:div w:id="696006974">
      <w:bodyDiv w:val="1"/>
      <w:marLeft w:val="0"/>
      <w:marRight w:val="0"/>
      <w:marTop w:val="0"/>
      <w:marBottom w:val="0"/>
      <w:divBdr>
        <w:top w:val="none" w:sz="0" w:space="0" w:color="auto"/>
        <w:left w:val="none" w:sz="0" w:space="0" w:color="auto"/>
        <w:bottom w:val="none" w:sz="0" w:space="0" w:color="auto"/>
        <w:right w:val="none" w:sz="0" w:space="0" w:color="auto"/>
      </w:divBdr>
    </w:div>
    <w:div w:id="796795688">
      <w:bodyDiv w:val="1"/>
      <w:marLeft w:val="0"/>
      <w:marRight w:val="0"/>
      <w:marTop w:val="0"/>
      <w:marBottom w:val="0"/>
      <w:divBdr>
        <w:top w:val="none" w:sz="0" w:space="0" w:color="auto"/>
        <w:left w:val="none" w:sz="0" w:space="0" w:color="auto"/>
        <w:bottom w:val="none" w:sz="0" w:space="0" w:color="auto"/>
        <w:right w:val="none" w:sz="0" w:space="0" w:color="auto"/>
      </w:divBdr>
    </w:div>
    <w:div w:id="800223540">
      <w:bodyDiv w:val="1"/>
      <w:marLeft w:val="0"/>
      <w:marRight w:val="0"/>
      <w:marTop w:val="0"/>
      <w:marBottom w:val="0"/>
      <w:divBdr>
        <w:top w:val="none" w:sz="0" w:space="0" w:color="auto"/>
        <w:left w:val="none" w:sz="0" w:space="0" w:color="auto"/>
        <w:bottom w:val="none" w:sz="0" w:space="0" w:color="auto"/>
        <w:right w:val="none" w:sz="0" w:space="0" w:color="auto"/>
      </w:divBdr>
    </w:div>
    <w:div w:id="1137991497">
      <w:bodyDiv w:val="1"/>
      <w:marLeft w:val="0"/>
      <w:marRight w:val="0"/>
      <w:marTop w:val="0"/>
      <w:marBottom w:val="0"/>
      <w:divBdr>
        <w:top w:val="none" w:sz="0" w:space="0" w:color="auto"/>
        <w:left w:val="none" w:sz="0" w:space="0" w:color="auto"/>
        <w:bottom w:val="none" w:sz="0" w:space="0" w:color="auto"/>
        <w:right w:val="none" w:sz="0" w:space="0" w:color="auto"/>
      </w:divBdr>
    </w:div>
    <w:div w:id="1246692004">
      <w:bodyDiv w:val="1"/>
      <w:marLeft w:val="0"/>
      <w:marRight w:val="0"/>
      <w:marTop w:val="0"/>
      <w:marBottom w:val="0"/>
      <w:divBdr>
        <w:top w:val="none" w:sz="0" w:space="0" w:color="auto"/>
        <w:left w:val="none" w:sz="0" w:space="0" w:color="auto"/>
        <w:bottom w:val="none" w:sz="0" w:space="0" w:color="auto"/>
        <w:right w:val="none" w:sz="0" w:space="0" w:color="auto"/>
      </w:divBdr>
    </w:div>
    <w:div w:id="1255898112">
      <w:bodyDiv w:val="1"/>
      <w:marLeft w:val="0"/>
      <w:marRight w:val="0"/>
      <w:marTop w:val="0"/>
      <w:marBottom w:val="0"/>
      <w:divBdr>
        <w:top w:val="none" w:sz="0" w:space="0" w:color="auto"/>
        <w:left w:val="none" w:sz="0" w:space="0" w:color="auto"/>
        <w:bottom w:val="none" w:sz="0" w:space="0" w:color="auto"/>
        <w:right w:val="none" w:sz="0" w:space="0" w:color="auto"/>
      </w:divBdr>
      <w:divsChild>
        <w:div w:id="2026205048">
          <w:marLeft w:val="0"/>
          <w:marRight w:val="0"/>
          <w:marTop w:val="0"/>
          <w:marBottom w:val="0"/>
          <w:divBdr>
            <w:top w:val="none" w:sz="0" w:space="0" w:color="auto"/>
            <w:left w:val="none" w:sz="0" w:space="0" w:color="auto"/>
            <w:bottom w:val="dotted" w:sz="24" w:space="1" w:color="auto"/>
            <w:right w:val="none" w:sz="0" w:space="0" w:color="auto"/>
          </w:divBdr>
        </w:div>
        <w:div w:id="104469407">
          <w:marLeft w:val="0"/>
          <w:marRight w:val="0"/>
          <w:marTop w:val="0"/>
          <w:marBottom w:val="0"/>
          <w:divBdr>
            <w:top w:val="none" w:sz="0" w:space="0" w:color="auto"/>
            <w:left w:val="none" w:sz="0" w:space="0" w:color="auto"/>
            <w:bottom w:val="none" w:sz="0" w:space="0" w:color="auto"/>
            <w:right w:val="none" w:sz="0" w:space="0" w:color="auto"/>
          </w:divBdr>
          <w:divsChild>
            <w:div w:id="1451701377">
              <w:marLeft w:val="0"/>
              <w:marRight w:val="0"/>
              <w:marTop w:val="0"/>
              <w:marBottom w:val="0"/>
              <w:divBdr>
                <w:top w:val="none" w:sz="0" w:space="0" w:color="auto"/>
                <w:left w:val="none" w:sz="0" w:space="0" w:color="auto"/>
                <w:bottom w:val="none" w:sz="0" w:space="0" w:color="auto"/>
                <w:right w:val="none" w:sz="0" w:space="0" w:color="auto"/>
              </w:divBdr>
            </w:div>
            <w:div w:id="1632855793">
              <w:marLeft w:val="0"/>
              <w:marRight w:val="0"/>
              <w:marTop w:val="0"/>
              <w:marBottom w:val="0"/>
              <w:divBdr>
                <w:top w:val="none" w:sz="0" w:space="0" w:color="auto"/>
                <w:left w:val="none" w:sz="0" w:space="0" w:color="auto"/>
                <w:bottom w:val="none" w:sz="0" w:space="0" w:color="auto"/>
                <w:right w:val="none" w:sz="0" w:space="0" w:color="auto"/>
              </w:divBdr>
            </w:div>
            <w:div w:id="1434130739">
              <w:marLeft w:val="0"/>
              <w:marRight w:val="0"/>
              <w:marTop w:val="0"/>
              <w:marBottom w:val="0"/>
              <w:divBdr>
                <w:top w:val="none" w:sz="0" w:space="0" w:color="auto"/>
                <w:left w:val="none" w:sz="0" w:space="0" w:color="auto"/>
                <w:bottom w:val="none" w:sz="0" w:space="0" w:color="auto"/>
                <w:right w:val="none" w:sz="0" w:space="0" w:color="auto"/>
              </w:divBdr>
            </w:div>
            <w:div w:id="1069034549">
              <w:marLeft w:val="0"/>
              <w:marRight w:val="0"/>
              <w:marTop w:val="0"/>
              <w:marBottom w:val="0"/>
              <w:divBdr>
                <w:top w:val="none" w:sz="0" w:space="0" w:color="auto"/>
                <w:left w:val="none" w:sz="0" w:space="0" w:color="auto"/>
                <w:bottom w:val="none" w:sz="0" w:space="0" w:color="auto"/>
                <w:right w:val="none" w:sz="0" w:space="0" w:color="auto"/>
              </w:divBdr>
            </w:div>
            <w:div w:id="267395441">
              <w:marLeft w:val="0"/>
              <w:marRight w:val="0"/>
              <w:marTop w:val="0"/>
              <w:marBottom w:val="0"/>
              <w:divBdr>
                <w:top w:val="none" w:sz="0" w:space="0" w:color="auto"/>
                <w:left w:val="none" w:sz="0" w:space="0" w:color="auto"/>
                <w:bottom w:val="none" w:sz="0" w:space="0" w:color="auto"/>
                <w:right w:val="none" w:sz="0" w:space="0" w:color="auto"/>
              </w:divBdr>
            </w:div>
            <w:div w:id="1944261440">
              <w:marLeft w:val="0"/>
              <w:marRight w:val="0"/>
              <w:marTop w:val="0"/>
              <w:marBottom w:val="0"/>
              <w:divBdr>
                <w:top w:val="none" w:sz="0" w:space="0" w:color="auto"/>
                <w:left w:val="none" w:sz="0" w:space="0" w:color="auto"/>
                <w:bottom w:val="none" w:sz="0" w:space="0" w:color="auto"/>
                <w:right w:val="none" w:sz="0" w:space="0" w:color="auto"/>
              </w:divBdr>
            </w:div>
            <w:div w:id="2102875766">
              <w:marLeft w:val="0"/>
              <w:marRight w:val="0"/>
              <w:marTop w:val="0"/>
              <w:marBottom w:val="0"/>
              <w:divBdr>
                <w:top w:val="none" w:sz="0" w:space="0" w:color="auto"/>
                <w:left w:val="none" w:sz="0" w:space="0" w:color="auto"/>
                <w:bottom w:val="none" w:sz="0" w:space="0" w:color="auto"/>
                <w:right w:val="none" w:sz="0" w:space="0" w:color="auto"/>
              </w:divBdr>
            </w:div>
            <w:div w:id="140461073">
              <w:marLeft w:val="0"/>
              <w:marRight w:val="0"/>
              <w:marTop w:val="0"/>
              <w:marBottom w:val="0"/>
              <w:divBdr>
                <w:top w:val="none" w:sz="0" w:space="0" w:color="auto"/>
                <w:left w:val="none" w:sz="0" w:space="0" w:color="auto"/>
                <w:bottom w:val="none" w:sz="0" w:space="0" w:color="auto"/>
                <w:right w:val="none" w:sz="0" w:space="0" w:color="auto"/>
              </w:divBdr>
            </w:div>
            <w:div w:id="1334068155">
              <w:marLeft w:val="0"/>
              <w:marRight w:val="0"/>
              <w:marTop w:val="0"/>
              <w:marBottom w:val="0"/>
              <w:divBdr>
                <w:top w:val="none" w:sz="0" w:space="0" w:color="auto"/>
                <w:left w:val="none" w:sz="0" w:space="0" w:color="auto"/>
                <w:bottom w:val="none" w:sz="0" w:space="0" w:color="auto"/>
                <w:right w:val="none" w:sz="0" w:space="0" w:color="auto"/>
              </w:divBdr>
            </w:div>
            <w:div w:id="840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8088">
      <w:bodyDiv w:val="1"/>
      <w:marLeft w:val="0"/>
      <w:marRight w:val="0"/>
      <w:marTop w:val="0"/>
      <w:marBottom w:val="0"/>
      <w:divBdr>
        <w:top w:val="none" w:sz="0" w:space="0" w:color="auto"/>
        <w:left w:val="none" w:sz="0" w:space="0" w:color="auto"/>
        <w:bottom w:val="none" w:sz="0" w:space="0" w:color="auto"/>
        <w:right w:val="none" w:sz="0" w:space="0" w:color="auto"/>
      </w:divBdr>
    </w:div>
    <w:div w:id="1680081666">
      <w:bodyDiv w:val="1"/>
      <w:marLeft w:val="0"/>
      <w:marRight w:val="0"/>
      <w:marTop w:val="0"/>
      <w:marBottom w:val="0"/>
      <w:divBdr>
        <w:top w:val="none" w:sz="0" w:space="0" w:color="auto"/>
        <w:left w:val="none" w:sz="0" w:space="0" w:color="auto"/>
        <w:bottom w:val="none" w:sz="0" w:space="0" w:color="auto"/>
        <w:right w:val="none" w:sz="0" w:space="0" w:color="auto"/>
      </w:divBdr>
    </w:div>
    <w:div w:id="1737320501">
      <w:bodyDiv w:val="1"/>
      <w:marLeft w:val="0"/>
      <w:marRight w:val="0"/>
      <w:marTop w:val="0"/>
      <w:marBottom w:val="0"/>
      <w:divBdr>
        <w:top w:val="none" w:sz="0" w:space="0" w:color="auto"/>
        <w:left w:val="none" w:sz="0" w:space="0" w:color="auto"/>
        <w:bottom w:val="none" w:sz="0" w:space="0" w:color="auto"/>
        <w:right w:val="none" w:sz="0" w:space="0" w:color="auto"/>
      </w:divBdr>
    </w:div>
    <w:div w:id="1943682724">
      <w:bodyDiv w:val="1"/>
      <w:marLeft w:val="0"/>
      <w:marRight w:val="0"/>
      <w:marTop w:val="0"/>
      <w:marBottom w:val="0"/>
      <w:divBdr>
        <w:top w:val="none" w:sz="0" w:space="0" w:color="auto"/>
        <w:left w:val="none" w:sz="0" w:space="0" w:color="auto"/>
        <w:bottom w:val="none" w:sz="0" w:space="0" w:color="auto"/>
        <w:right w:val="none" w:sz="0" w:space="0" w:color="auto"/>
      </w:divBdr>
    </w:div>
    <w:div w:id="1977485411">
      <w:bodyDiv w:val="1"/>
      <w:marLeft w:val="0"/>
      <w:marRight w:val="0"/>
      <w:marTop w:val="0"/>
      <w:marBottom w:val="0"/>
      <w:divBdr>
        <w:top w:val="none" w:sz="0" w:space="0" w:color="auto"/>
        <w:left w:val="none" w:sz="0" w:space="0" w:color="auto"/>
        <w:bottom w:val="none" w:sz="0" w:space="0" w:color="auto"/>
        <w:right w:val="none" w:sz="0" w:space="0" w:color="auto"/>
      </w:divBdr>
    </w:div>
    <w:div w:id="21145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ro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tro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49C4-25D1-4A43-A0B7-BB0F663E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patricia.chartier@ctroc.org</dc:creator>
  <cp:lastModifiedBy>Évelyne</cp:lastModifiedBy>
  <cp:revision>6</cp:revision>
  <cp:lastPrinted>2020-08-13T16:15:00Z</cp:lastPrinted>
  <dcterms:created xsi:type="dcterms:W3CDTF">2020-08-13T16:14:00Z</dcterms:created>
  <dcterms:modified xsi:type="dcterms:W3CDTF">2020-08-13T16:15:00Z</dcterms:modified>
</cp:coreProperties>
</file>